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E8" w:rsidRPr="00E60EF8" w:rsidRDefault="007F49E0" w:rsidP="00E60EF8">
      <w:pPr>
        <w:jc w:val="center"/>
        <w:rPr>
          <w:b/>
          <w:color w:val="0070C0"/>
          <w:sz w:val="32"/>
          <w:szCs w:val="32"/>
          <w:u w:val="single"/>
        </w:rPr>
      </w:pPr>
      <w:r w:rsidRPr="00E60EF8">
        <w:rPr>
          <w:b/>
          <w:color w:val="0070C0"/>
          <w:sz w:val="32"/>
          <w:szCs w:val="32"/>
          <w:u w:val="single"/>
        </w:rPr>
        <w:t xml:space="preserve">Komentář </w:t>
      </w:r>
      <w:r w:rsidR="00E60EF8" w:rsidRPr="00E60EF8">
        <w:rPr>
          <w:b/>
          <w:color w:val="0070C0"/>
          <w:sz w:val="32"/>
          <w:szCs w:val="32"/>
          <w:u w:val="single"/>
        </w:rPr>
        <w:t xml:space="preserve">(zpráva) </w:t>
      </w:r>
      <w:r w:rsidRPr="00E60EF8">
        <w:rPr>
          <w:b/>
          <w:color w:val="0070C0"/>
          <w:sz w:val="32"/>
          <w:szCs w:val="32"/>
          <w:u w:val="single"/>
        </w:rPr>
        <w:t>k Roční účetní závěrce a v</w:t>
      </w:r>
      <w:r w:rsidR="00E60EF8">
        <w:rPr>
          <w:b/>
          <w:color w:val="0070C0"/>
          <w:sz w:val="32"/>
          <w:szCs w:val="32"/>
          <w:u w:val="single"/>
        </w:rPr>
        <w:t xml:space="preserve">ýsledkům </w:t>
      </w:r>
      <w:r w:rsidR="00FB5772" w:rsidRPr="00E60EF8">
        <w:rPr>
          <w:b/>
          <w:color w:val="0070C0"/>
          <w:sz w:val="32"/>
          <w:szCs w:val="32"/>
          <w:u w:val="single"/>
        </w:rPr>
        <w:t>hospodaření</w:t>
      </w:r>
      <w:r w:rsidR="00E60EF8">
        <w:rPr>
          <w:b/>
          <w:color w:val="0070C0"/>
          <w:sz w:val="32"/>
          <w:szCs w:val="32"/>
          <w:u w:val="single"/>
        </w:rPr>
        <w:t xml:space="preserve"> </w:t>
      </w:r>
      <w:r w:rsidR="008241FB">
        <w:rPr>
          <w:b/>
          <w:color w:val="0070C0"/>
          <w:sz w:val="32"/>
          <w:szCs w:val="32"/>
          <w:u w:val="single"/>
        </w:rPr>
        <w:t>za rok 2021/2022</w:t>
      </w:r>
    </w:p>
    <w:p w:rsidR="00943CC4" w:rsidRPr="00CB2136" w:rsidRDefault="00943CC4">
      <w:pPr>
        <w:rPr>
          <w:b/>
          <w:color w:val="0070C0"/>
          <w:sz w:val="28"/>
          <w:szCs w:val="28"/>
        </w:rPr>
      </w:pPr>
      <w:r w:rsidRPr="00CB2136">
        <w:rPr>
          <w:b/>
          <w:color w:val="0070C0"/>
          <w:sz w:val="28"/>
          <w:szCs w:val="28"/>
        </w:rPr>
        <w:t>1. Základní podmínky a východiska</w:t>
      </w:r>
    </w:p>
    <w:p w:rsidR="007F49E0" w:rsidRPr="00943CC4" w:rsidRDefault="007F49E0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Náš spolek podle účetních, daňový</w:t>
      </w:r>
      <w:r w:rsidR="0047010B">
        <w:rPr>
          <w:color w:val="0070C0"/>
          <w:sz w:val="24"/>
          <w:szCs w:val="24"/>
        </w:rPr>
        <w:t>ch</w:t>
      </w:r>
      <w:r w:rsidRPr="00943CC4">
        <w:rPr>
          <w:color w:val="0070C0"/>
          <w:sz w:val="24"/>
          <w:szCs w:val="24"/>
        </w:rPr>
        <w:t xml:space="preserve"> a dalších právních předpisů má </w:t>
      </w:r>
      <w:r w:rsidRPr="00943CC4">
        <w:rPr>
          <w:b/>
          <w:color w:val="0070C0"/>
          <w:sz w:val="24"/>
          <w:szCs w:val="24"/>
        </w:rPr>
        <w:t xml:space="preserve">povinnost </w:t>
      </w:r>
      <w:r w:rsidR="0009139A" w:rsidRPr="00943CC4">
        <w:rPr>
          <w:b/>
          <w:color w:val="0070C0"/>
          <w:sz w:val="24"/>
          <w:szCs w:val="24"/>
        </w:rPr>
        <w:t xml:space="preserve">zpracovat </w:t>
      </w:r>
      <w:r w:rsidRPr="00943CC4">
        <w:rPr>
          <w:b/>
          <w:color w:val="0070C0"/>
          <w:sz w:val="24"/>
          <w:szCs w:val="24"/>
        </w:rPr>
        <w:t xml:space="preserve">účetní závěrku </w:t>
      </w:r>
      <w:r w:rsidR="0009139A" w:rsidRPr="00943CC4">
        <w:rPr>
          <w:b/>
          <w:color w:val="0070C0"/>
          <w:sz w:val="24"/>
          <w:szCs w:val="24"/>
        </w:rPr>
        <w:t>a po jejím schválení ji zveřejni</w:t>
      </w:r>
      <w:r w:rsidRPr="00943CC4">
        <w:rPr>
          <w:b/>
          <w:color w:val="0070C0"/>
          <w:sz w:val="24"/>
          <w:szCs w:val="24"/>
        </w:rPr>
        <w:t>t ve spolkovém rejstříku</w:t>
      </w:r>
      <w:r w:rsidR="00EE6F37" w:rsidRPr="00943CC4">
        <w:rPr>
          <w:color w:val="0070C0"/>
          <w:sz w:val="24"/>
          <w:szCs w:val="24"/>
        </w:rPr>
        <w:t xml:space="preserve">. Účetnictví včetně závěrkových prací </w:t>
      </w:r>
      <w:r w:rsidR="00341C23">
        <w:rPr>
          <w:color w:val="0070C0"/>
          <w:sz w:val="24"/>
          <w:szCs w:val="24"/>
        </w:rPr>
        <w:t>na základě příslušných smluvních vztahů</w:t>
      </w:r>
      <w:r w:rsidRPr="00943CC4">
        <w:rPr>
          <w:color w:val="0070C0"/>
          <w:sz w:val="24"/>
          <w:szCs w:val="24"/>
        </w:rPr>
        <w:t xml:space="preserve"> zaj</w:t>
      </w:r>
      <w:r w:rsidR="008241FB">
        <w:rPr>
          <w:color w:val="0070C0"/>
          <w:sz w:val="24"/>
          <w:szCs w:val="24"/>
        </w:rPr>
        <w:t>išťovala</w:t>
      </w:r>
      <w:r w:rsidR="00EE6F37" w:rsidRPr="00943CC4">
        <w:rPr>
          <w:color w:val="0070C0"/>
          <w:sz w:val="24"/>
          <w:szCs w:val="24"/>
        </w:rPr>
        <w:t xml:space="preserve"> externí firma </w:t>
      </w:r>
      <w:r w:rsidR="00BA5F93">
        <w:rPr>
          <w:color w:val="0070C0"/>
          <w:sz w:val="24"/>
          <w:szCs w:val="24"/>
        </w:rPr>
        <w:t xml:space="preserve"> ORKÁN </w:t>
      </w:r>
      <w:r w:rsidR="002E341F">
        <w:rPr>
          <w:color w:val="0070C0"/>
          <w:sz w:val="24"/>
          <w:szCs w:val="24"/>
        </w:rPr>
        <w:t>Plus, s.r.o. zastoupen</w:t>
      </w:r>
      <w:r w:rsidR="00D57AFB">
        <w:rPr>
          <w:color w:val="0070C0"/>
          <w:sz w:val="24"/>
          <w:szCs w:val="24"/>
        </w:rPr>
        <w:t>á  účetní paní Renatou Dufkovou</w:t>
      </w:r>
      <w:r w:rsidR="00E757C6">
        <w:rPr>
          <w:color w:val="0070C0"/>
          <w:sz w:val="24"/>
          <w:szCs w:val="24"/>
        </w:rPr>
        <w:t>.</w:t>
      </w:r>
    </w:p>
    <w:p w:rsidR="007F49E0" w:rsidRPr="00943CC4" w:rsidRDefault="00EE6F37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N</w:t>
      </w:r>
      <w:r w:rsidR="007F49E0" w:rsidRPr="00943CC4">
        <w:rPr>
          <w:color w:val="0070C0"/>
          <w:sz w:val="24"/>
          <w:szCs w:val="24"/>
        </w:rPr>
        <w:t>áš spolek s ohledem na svůj charakter</w:t>
      </w:r>
    </w:p>
    <w:p w:rsidR="007F49E0" w:rsidRPr="00943CC4" w:rsidRDefault="007F49E0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- nemá povinnost vytvářet výroční zprávu</w:t>
      </w:r>
      <w:r w:rsidRPr="00943CC4">
        <w:rPr>
          <w:color w:val="0070C0"/>
          <w:sz w:val="24"/>
          <w:szCs w:val="24"/>
        </w:rPr>
        <w:br/>
        <w:t xml:space="preserve">- nemá povinnost </w:t>
      </w:r>
      <w:r w:rsidR="00227BB0" w:rsidRPr="00943CC4">
        <w:rPr>
          <w:color w:val="0070C0"/>
          <w:sz w:val="24"/>
          <w:szCs w:val="24"/>
        </w:rPr>
        <w:t>svoji účetní závěrku auditovat</w:t>
      </w:r>
      <w:r w:rsidR="00227BB0" w:rsidRPr="00943CC4">
        <w:rPr>
          <w:color w:val="0070C0"/>
          <w:sz w:val="24"/>
          <w:szCs w:val="24"/>
        </w:rPr>
        <w:br/>
        <w:t>- není plátcem DPH ani daně z příjmů.</w:t>
      </w:r>
    </w:p>
    <w:p w:rsidR="00227BB0" w:rsidRPr="00943CC4" w:rsidRDefault="00227BB0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V rámci závěrkových prací byly dle zákonných pravidel zpracovány všechny účetní případy a zpracovány povinné součásti Roční účetní závěrky</w:t>
      </w:r>
      <w:r w:rsidR="00BA5F93">
        <w:rPr>
          <w:color w:val="0070C0"/>
          <w:sz w:val="24"/>
          <w:szCs w:val="24"/>
        </w:rPr>
        <w:t>:</w:t>
      </w:r>
    </w:p>
    <w:p w:rsidR="00D57AFB" w:rsidRDefault="00227BB0" w:rsidP="00D57AFB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- Příloha účetní závěrky ve zkráceném rozsahu</w:t>
      </w:r>
      <w:r w:rsidRPr="00943CC4">
        <w:rPr>
          <w:color w:val="0070C0"/>
          <w:sz w:val="24"/>
          <w:szCs w:val="24"/>
        </w:rPr>
        <w:br/>
        <w:t>- Výkaz zisku a ztrát</w:t>
      </w:r>
      <w:r w:rsidRPr="00943CC4">
        <w:rPr>
          <w:color w:val="0070C0"/>
          <w:sz w:val="24"/>
          <w:szCs w:val="24"/>
        </w:rPr>
        <w:br/>
        <w:t>- Rozvaha (</w:t>
      </w:r>
      <w:r w:rsidR="00EE6F37" w:rsidRPr="00943CC4">
        <w:rPr>
          <w:color w:val="0070C0"/>
          <w:sz w:val="24"/>
          <w:szCs w:val="24"/>
        </w:rPr>
        <w:t xml:space="preserve">majetková </w:t>
      </w:r>
      <w:r w:rsidR="00D57AFB">
        <w:rPr>
          <w:color w:val="0070C0"/>
          <w:sz w:val="24"/>
          <w:szCs w:val="24"/>
        </w:rPr>
        <w:t>bilance)</w:t>
      </w:r>
      <w:r w:rsidR="00D57AFB">
        <w:rPr>
          <w:color w:val="0070C0"/>
          <w:sz w:val="24"/>
          <w:szCs w:val="24"/>
        </w:rPr>
        <w:br/>
        <w:t>- Sestava plnění rozpočtu.</w:t>
      </w:r>
    </w:p>
    <w:p w:rsidR="006A6D1A" w:rsidRDefault="00EE6F37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Hospodaření ve sledovaném období bylo</w:t>
      </w:r>
      <w:r w:rsidR="006A6D1A">
        <w:rPr>
          <w:color w:val="0070C0"/>
          <w:sz w:val="24"/>
          <w:szCs w:val="24"/>
        </w:rPr>
        <w:t xml:space="preserve"> významně ovlivněno těmito mimořádnými faktory</w:t>
      </w:r>
      <w:r w:rsidR="00071BBB">
        <w:rPr>
          <w:color w:val="0070C0"/>
          <w:sz w:val="24"/>
          <w:szCs w:val="24"/>
        </w:rPr>
        <w:t>, které svým rozsahem způsobily, že finanční toky jsou neporovnatelné s předchozími lety.</w:t>
      </w:r>
    </w:p>
    <w:p w:rsidR="00760845" w:rsidRDefault="006A6D1A" w:rsidP="006A6D1A">
      <w:pPr>
        <w:pStyle w:val="Odstavecseseznamem"/>
        <w:numPr>
          <w:ilvl w:val="0"/>
          <w:numId w:val="1"/>
        </w:numPr>
        <w:rPr>
          <w:color w:val="0070C0"/>
          <w:sz w:val="24"/>
          <w:szCs w:val="24"/>
        </w:rPr>
      </w:pPr>
      <w:r w:rsidRPr="006A6D1A">
        <w:rPr>
          <w:color w:val="0070C0"/>
          <w:sz w:val="24"/>
          <w:szCs w:val="24"/>
        </w:rPr>
        <w:t xml:space="preserve">Poprvé se uplatnila </w:t>
      </w:r>
      <w:r w:rsidRPr="00071BBB">
        <w:rPr>
          <w:b/>
          <w:color w:val="0070C0"/>
          <w:sz w:val="24"/>
          <w:szCs w:val="24"/>
        </w:rPr>
        <w:t>nová metodika čerpání guvernérského fondu z R</w:t>
      </w:r>
      <w:r w:rsidRPr="006A6D1A">
        <w:rPr>
          <w:color w:val="0070C0"/>
          <w:sz w:val="24"/>
          <w:szCs w:val="24"/>
        </w:rPr>
        <w:t xml:space="preserve">I (governor funding). </w:t>
      </w:r>
      <w:r>
        <w:rPr>
          <w:color w:val="0070C0"/>
          <w:sz w:val="24"/>
          <w:szCs w:val="24"/>
        </w:rPr>
        <w:t>Prostředky tohoto fondu byly doposud převáděny přímo na osobní účet guvernéra a jejich vyúčtování prováděl guvernér přímo s RI. V novém pojetí jsou tyto prostředky v měsíci červenci převáděny na účet distriktu a finanční výbor distriktu je společně s guvernérem zodpovědný za jeho správné čerpání a do měsíce</w:t>
      </w:r>
      <w:r w:rsidR="00BD6E9D">
        <w:rPr>
          <w:color w:val="0070C0"/>
          <w:sz w:val="24"/>
          <w:szCs w:val="24"/>
        </w:rPr>
        <w:t xml:space="preserve"> od ukončení rotariánského roku je provedeno vůči RI vyúčtování a vrácení nevyčerpané části fondu. Prostředky fondu jsou využitelné jak na výdaje běžného roku tak mohou být použity na refundaci oprávněných výdajů za léta, kdy byl guvernér ve funkci D</w:t>
      </w:r>
      <w:r w:rsidR="00760845">
        <w:rPr>
          <w:color w:val="0070C0"/>
          <w:sz w:val="24"/>
          <w:szCs w:val="24"/>
        </w:rPr>
        <w:t>GE a DGN. Pro rok 2021/2022 byly z RI zaslány prostředky tohoto fondu ve výši</w:t>
      </w:r>
      <w:r w:rsidR="00760845">
        <w:rPr>
          <w:color w:val="0070C0"/>
          <w:sz w:val="24"/>
          <w:szCs w:val="24"/>
        </w:rPr>
        <w:br/>
      </w:r>
      <w:r w:rsidR="00760845" w:rsidRPr="00760845">
        <w:rPr>
          <w:b/>
          <w:color w:val="0070C0"/>
          <w:sz w:val="24"/>
          <w:szCs w:val="24"/>
        </w:rPr>
        <w:t>21.292,00 EUR</w:t>
      </w:r>
      <w:r w:rsidR="00760845">
        <w:rPr>
          <w:color w:val="0070C0"/>
          <w:sz w:val="24"/>
          <w:szCs w:val="24"/>
        </w:rPr>
        <w:t xml:space="preserve"> a čerpány byly v hodnotě 21.171,10 EUR. Nevyčerpaná část </w:t>
      </w:r>
    </w:p>
    <w:p w:rsidR="00BD6E9D" w:rsidRDefault="00760845" w:rsidP="00760845">
      <w:pPr>
        <w:pStyle w:val="Odstavecseseznamem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120,90 EUR byla vrácena zpět na RI (viz. samostatná příloha formuláře čerpání fondu).</w:t>
      </w:r>
      <w:r w:rsidR="00071BBB">
        <w:rPr>
          <w:color w:val="0070C0"/>
          <w:sz w:val="24"/>
          <w:szCs w:val="24"/>
        </w:rPr>
        <w:br/>
      </w:r>
    </w:p>
    <w:p w:rsidR="00071BBB" w:rsidRDefault="00BD6E9D" w:rsidP="006A6D1A">
      <w:pPr>
        <w:pStyle w:val="Odstavecseseznamem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Distrikt 2240 byl v září 2021 poctěn organizací </w:t>
      </w:r>
      <w:r w:rsidRPr="00C76F6E">
        <w:rPr>
          <w:b/>
          <w:color w:val="0070C0"/>
          <w:sz w:val="24"/>
          <w:szCs w:val="24"/>
        </w:rPr>
        <w:t>mezinárodní akce Rotary Institut</w:t>
      </w:r>
      <w:r>
        <w:rPr>
          <w:color w:val="0070C0"/>
          <w:sz w:val="24"/>
          <w:szCs w:val="24"/>
        </w:rPr>
        <w:t xml:space="preserve">, jíž se ujaly především pražské kluby. Finanční rozměr této akce daleko přesahoval objemy příjmů a výdajů </w:t>
      </w:r>
      <w:r>
        <w:rPr>
          <w:color w:val="0070C0"/>
          <w:sz w:val="24"/>
          <w:szCs w:val="24"/>
        </w:rPr>
        <w:lastRenderedPageBreak/>
        <w:t xml:space="preserve">našeho běžného rozpočtu. Příjmy této akce činily 7.199,- tis. Kč </w:t>
      </w:r>
      <w:r w:rsidRPr="00C76F6E">
        <w:rPr>
          <w:b/>
          <w:color w:val="0070C0"/>
          <w:sz w:val="24"/>
          <w:szCs w:val="24"/>
        </w:rPr>
        <w:t>a výdaje 7.392,- tis. Kč.</w:t>
      </w:r>
      <w:r w:rsidR="00712C34">
        <w:rPr>
          <w:color w:val="0070C0"/>
          <w:sz w:val="24"/>
          <w:szCs w:val="24"/>
        </w:rPr>
        <w:t xml:space="preserve"> </w:t>
      </w:r>
      <w:r w:rsidR="00071BBB">
        <w:rPr>
          <w:color w:val="0070C0"/>
          <w:sz w:val="24"/>
          <w:szCs w:val="24"/>
        </w:rPr>
        <w:t xml:space="preserve">Výpadek v příjmech byl částečně ovlivněn nižší účastí zástupců klubů z našeho distriktu. Celkově bylo dosaženo </w:t>
      </w:r>
      <w:r w:rsidR="00071BBB" w:rsidRPr="00C76F6E">
        <w:rPr>
          <w:b/>
          <w:color w:val="0070C0"/>
          <w:sz w:val="24"/>
          <w:szCs w:val="24"/>
        </w:rPr>
        <w:t>deficitu 193 tis. Kč</w:t>
      </w:r>
      <w:r w:rsidR="00071BBB">
        <w:rPr>
          <w:color w:val="0070C0"/>
          <w:sz w:val="24"/>
          <w:szCs w:val="24"/>
        </w:rPr>
        <w:t>, který byl pokryt z účtu účelových rezerv distriktu. I tyto finanční obraty jsou uváděny pod čarou mimo běžné příjmy a výdaje rozpočtu.</w:t>
      </w:r>
      <w:r w:rsidR="00071BBB">
        <w:rPr>
          <w:color w:val="0070C0"/>
          <w:sz w:val="24"/>
          <w:szCs w:val="24"/>
        </w:rPr>
        <w:br/>
      </w:r>
    </w:p>
    <w:p w:rsidR="00FF3B7C" w:rsidRDefault="00071BBB" w:rsidP="006A6D1A">
      <w:pPr>
        <w:pStyle w:val="Odstavecseseznamem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Angažovanost našeho výboru Nadace při organizování </w:t>
      </w:r>
      <w:r w:rsidRPr="00C76F6E">
        <w:rPr>
          <w:b/>
          <w:color w:val="0070C0"/>
          <w:sz w:val="24"/>
          <w:szCs w:val="24"/>
        </w:rPr>
        <w:t>pomoci napadené Ukrajině</w:t>
      </w:r>
      <w:r>
        <w:rPr>
          <w:color w:val="0070C0"/>
          <w:sz w:val="24"/>
          <w:szCs w:val="24"/>
        </w:rPr>
        <w:t xml:space="preserve"> vedl ve svém důsledku k tomu, že byl náš distrikt pověřen</w:t>
      </w:r>
      <w:r w:rsidR="00FF3B7C">
        <w:rPr>
          <w:color w:val="0070C0"/>
          <w:sz w:val="24"/>
          <w:szCs w:val="24"/>
        </w:rPr>
        <w:t xml:space="preserve"> koordinační činností a zprostředkování finanční pomoci i ze zdrojů Nadace Rotary i jiných rotariánských distrikt</w:t>
      </w:r>
      <w:r w:rsidR="00530E75">
        <w:rPr>
          <w:color w:val="0070C0"/>
          <w:sz w:val="24"/>
          <w:szCs w:val="24"/>
        </w:rPr>
        <w:t>ů</w:t>
      </w:r>
      <w:r w:rsidR="00FF3B7C">
        <w:rPr>
          <w:color w:val="0070C0"/>
          <w:sz w:val="24"/>
          <w:szCs w:val="24"/>
        </w:rPr>
        <w:t xml:space="preserve">. Přijaté prostředky a poskytnuté příspěvky na tyto účely proto přesáhly </w:t>
      </w:r>
      <w:r w:rsidR="00FF3B7C" w:rsidRPr="00C76F6E">
        <w:rPr>
          <w:b/>
          <w:color w:val="0070C0"/>
          <w:sz w:val="24"/>
          <w:szCs w:val="24"/>
        </w:rPr>
        <w:t>úroveň 6 mil. Kč</w:t>
      </w:r>
      <w:r w:rsidR="00FF3B7C">
        <w:rPr>
          <w:color w:val="0070C0"/>
          <w:sz w:val="24"/>
          <w:szCs w:val="24"/>
        </w:rPr>
        <w:t xml:space="preserve"> a výrazně tak poznamenaly celkové plnění příjmů a výdajů našeho rozpočtu.</w:t>
      </w:r>
      <w:r w:rsidR="00530E75">
        <w:rPr>
          <w:color w:val="0070C0"/>
          <w:sz w:val="24"/>
          <w:szCs w:val="24"/>
        </w:rPr>
        <w:t xml:space="preserve"> Ty aktivity pokračovaly i v prvním pololetí následujícího rotariánského roku.</w:t>
      </w:r>
      <w:r w:rsidR="00530E75">
        <w:rPr>
          <w:color w:val="0070C0"/>
          <w:sz w:val="24"/>
          <w:szCs w:val="24"/>
        </w:rPr>
        <w:br/>
      </w:r>
    </w:p>
    <w:p w:rsidR="00FF3B7C" w:rsidRDefault="00FF3B7C" w:rsidP="006A6D1A">
      <w:pPr>
        <w:pStyle w:val="Odstavecseseznamem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Na druhé straně si organizaci, účtování a financování Distriktní konference tentokrát vzal do své plné režie RC Zlín, a proto položky příjmů na DK i příspěvků na DK ve výši</w:t>
      </w:r>
    </w:p>
    <w:p w:rsidR="00FF3B7C" w:rsidRDefault="00FF3B7C" w:rsidP="00FF3B7C">
      <w:pPr>
        <w:pStyle w:val="Odstavecseseznamem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500 tis. Kč v plnění zcela vypadly.</w:t>
      </w:r>
    </w:p>
    <w:p w:rsidR="004207B6" w:rsidRDefault="00FF3B7C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Z hlediska </w:t>
      </w:r>
      <w:r w:rsidRPr="00C76F6E">
        <w:rPr>
          <w:b/>
          <w:color w:val="0070C0"/>
          <w:sz w:val="24"/>
          <w:szCs w:val="24"/>
        </w:rPr>
        <w:t xml:space="preserve">ostatních vnějších </w:t>
      </w:r>
      <w:r w:rsidR="00496A98" w:rsidRPr="00C76F6E">
        <w:rPr>
          <w:b/>
          <w:color w:val="0070C0"/>
          <w:sz w:val="24"/>
          <w:szCs w:val="24"/>
        </w:rPr>
        <w:t>faktorů</w:t>
      </w:r>
      <w:r w:rsidR="00496A98">
        <w:rPr>
          <w:color w:val="0070C0"/>
          <w:sz w:val="24"/>
          <w:szCs w:val="24"/>
        </w:rPr>
        <w:t xml:space="preserve"> došlo v kurzovém vývoji proti rozpočtované úrovni k výraznému </w:t>
      </w:r>
      <w:r w:rsidR="00496A98" w:rsidRPr="00C76F6E">
        <w:rPr>
          <w:b/>
          <w:color w:val="0070C0"/>
          <w:sz w:val="24"/>
          <w:szCs w:val="24"/>
        </w:rPr>
        <w:t>posilování koruny vůč</w:t>
      </w:r>
      <w:r w:rsidR="00530E75" w:rsidRPr="00C76F6E">
        <w:rPr>
          <w:b/>
          <w:color w:val="0070C0"/>
          <w:sz w:val="24"/>
          <w:szCs w:val="24"/>
        </w:rPr>
        <w:t>i euru</w:t>
      </w:r>
      <w:r w:rsidR="00530E75">
        <w:rPr>
          <w:color w:val="0070C0"/>
          <w:sz w:val="24"/>
          <w:szCs w:val="24"/>
        </w:rPr>
        <w:t xml:space="preserve">, na druhé straně </w:t>
      </w:r>
      <w:r w:rsidR="00496A98">
        <w:rPr>
          <w:color w:val="0070C0"/>
          <w:sz w:val="24"/>
          <w:szCs w:val="24"/>
        </w:rPr>
        <w:t xml:space="preserve"> v</w:t>
      </w:r>
      <w:r w:rsidR="00496A98" w:rsidRPr="00C76F6E">
        <w:rPr>
          <w:b/>
          <w:color w:val="0070C0"/>
          <w:sz w:val="24"/>
          <w:szCs w:val="24"/>
        </w:rPr>
        <w:t>ýrazněji posiloval americký</w:t>
      </w:r>
      <w:r w:rsidR="00496A98">
        <w:rPr>
          <w:color w:val="0070C0"/>
          <w:sz w:val="24"/>
          <w:szCs w:val="24"/>
        </w:rPr>
        <w:t xml:space="preserve"> </w:t>
      </w:r>
      <w:r w:rsidR="00496A98" w:rsidRPr="00C76F6E">
        <w:rPr>
          <w:b/>
          <w:color w:val="0070C0"/>
          <w:sz w:val="24"/>
          <w:szCs w:val="24"/>
        </w:rPr>
        <w:t>dolar</w:t>
      </w:r>
      <w:r w:rsidR="00496A98">
        <w:rPr>
          <w:color w:val="0070C0"/>
          <w:sz w:val="24"/>
          <w:szCs w:val="24"/>
        </w:rPr>
        <w:t>. Rozpočet uvažoval se směnným kurzem eura 25,53 Kč, což bylo zhruba dosaženo k 1.7.2021, avšak k 1.1.2022 koruna již posílila na 24,860 Kč a k 30.6.2022 na 24,740 Kč.</w:t>
      </w:r>
      <w:r w:rsidR="004207B6">
        <w:rPr>
          <w:color w:val="0070C0"/>
          <w:sz w:val="24"/>
          <w:szCs w:val="24"/>
        </w:rPr>
        <w:t xml:space="preserve"> Kurz dolaru byl v rozpočtu odhadován na 20,841 Kč, avšak k 1.7.2021 byl na úrovni 21,462 Kč,</w:t>
      </w:r>
      <w:r w:rsidR="004207B6">
        <w:rPr>
          <w:color w:val="0070C0"/>
          <w:sz w:val="24"/>
          <w:szCs w:val="24"/>
        </w:rPr>
        <w:br/>
        <w:t>k 1.1.2022 pak 21,951 Kč a k 30.6.2022 již na 23,821 Kč. To se promítlo do korunového zvýšení příspěvků placených do RI v USD.</w:t>
      </w:r>
    </w:p>
    <w:p w:rsidR="00EE6F37" w:rsidRDefault="00E92F92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Celkově či</w:t>
      </w:r>
      <w:r w:rsidR="004207B6">
        <w:rPr>
          <w:color w:val="0070C0"/>
          <w:sz w:val="24"/>
          <w:szCs w:val="24"/>
        </w:rPr>
        <w:t xml:space="preserve">nily celoročně </w:t>
      </w:r>
      <w:r w:rsidR="004207B6" w:rsidRPr="00C76F6E">
        <w:rPr>
          <w:b/>
          <w:color w:val="0070C0"/>
          <w:sz w:val="24"/>
          <w:szCs w:val="24"/>
        </w:rPr>
        <w:t>kurzové ztráty</w:t>
      </w:r>
      <w:r w:rsidR="004207B6">
        <w:rPr>
          <w:color w:val="0070C0"/>
          <w:sz w:val="24"/>
          <w:szCs w:val="24"/>
        </w:rPr>
        <w:t xml:space="preserve"> 361</w:t>
      </w:r>
      <w:r>
        <w:rPr>
          <w:color w:val="0070C0"/>
          <w:sz w:val="24"/>
          <w:szCs w:val="24"/>
        </w:rPr>
        <w:t xml:space="preserve"> </w:t>
      </w:r>
      <w:r w:rsidR="004207B6">
        <w:rPr>
          <w:color w:val="0070C0"/>
          <w:sz w:val="24"/>
          <w:szCs w:val="24"/>
        </w:rPr>
        <w:t>tis. Kč a kurzové zisky však 22</w:t>
      </w:r>
      <w:r>
        <w:rPr>
          <w:color w:val="0070C0"/>
          <w:sz w:val="24"/>
          <w:szCs w:val="24"/>
        </w:rPr>
        <w:t xml:space="preserve"> tis. Kč </w:t>
      </w:r>
      <w:r w:rsidR="004207B6">
        <w:rPr>
          <w:color w:val="0070C0"/>
          <w:sz w:val="24"/>
          <w:szCs w:val="24"/>
        </w:rPr>
        <w:t>a byly tak o 339 tis. Kč nižší než</w:t>
      </w:r>
      <w:r w:rsidR="00B3650F">
        <w:rPr>
          <w:color w:val="0070C0"/>
          <w:sz w:val="24"/>
          <w:szCs w:val="24"/>
        </w:rPr>
        <w:t xml:space="preserve"> kurzo</w:t>
      </w:r>
      <w:r w:rsidR="004207B6">
        <w:rPr>
          <w:color w:val="0070C0"/>
          <w:sz w:val="24"/>
          <w:szCs w:val="24"/>
        </w:rPr>
        <w:t>vé ztráty.</w:t>
      </w:r>
    </w:p>
    <w:p w:rsidR="00B3650F" w:rsidRDefault="00546348">
      <w:pPr>
        <w:rPr>
          <w:color w:val="0070C0"/>
          <w:sz w:val="24"/>
          <w:szCs w:val="24"/>
        </w:rPr>
      </w:pPr>
      <w:r w:rsidRPr="00C76F6E">
        <w:rPr>
          <w:b/>
          <w:color w:val="0070C0"/>
          <w:sz w:val="24"/>
          <w:szCs w:val="24"/>
        </w:rPr>
        <w:t>S</w:t>
      </w:r>
      <w:r w:rsidR="007A7456" w:rsidRPr="00C76F6E">
        <w:rPr>
          <w:b/>
          <w:color w:val="0070C0"/>
          <w:sz w:val="24"/>
          <w:szCs w:val="24"/>
        </w:rPr>
        <w:t>tav členské základny</w:t>
      </w:r>
      <w:r w:rsidR="007A7456" w:rsidRPr="00943CC4">
        <w:rPr>
          <w:color w:val="0070C0"/>
          <w:sz w:val="24"/>
          <w:szCs w:val="24"/>
        </w:rPr>
        <w:t xml:space="preserve"> </w:t>
      </w:r>
      <w:r w:rsidR="00CC7B26">
        <w:rPr>
          <w:color w:val="0070C0"/>
          <w:sz w:val="24"/>
          <w:szCs w:val="24"/>
        </w:rPr>
        <w:t>pokračoval v</w:t>
      </w:r>
      <w:r>
        <w:rPr>
          <w:color w:val="0070C0"/>
          <w:sz w:val="24"/>
          <w:szCs w:val="24"/>
        </w:rPr>
        <w:t xml:space="preserve"> klesající</w:t>
      </w:r>
      <w:r w:rsidR="00CC7B26">
        <w:rPr>
          <w:color w:val="0070C0"/>
          <w:sz w:val="24"/>
          <w:szCs w:val="24"/>
        </w:rPr>
        <w:t xml:space="preserve">m trendu </w:t>
      </w:r>
      <w:r w:rsidR="00E05FE0">
        <w:rPr>
          <w:color w:val="0070C0"/>
          <w:sz w:val="24"/>
          <w:szCs w:val="24"/>
        </w:rPr>
        <w:t>(</w:t>
      </w:r>
      <w:r w:rsidR="004207B6">
        <w:rPr>
          <w:color w:val="0070C0"/>
          <w:sz w:val="24"/>
          <w:szCs w:val="24"/>
        </w:rPr>
        <w:t>rozpočet uvažoval se 1.36</w:t>
      </w:r>
      <w:r w:rsidR="00CC7B26">
        <w:rPr>
          <w:color w:val="0070C0"/>
          <w:sz w:val="24"/>
          <w:szCs w:val="24"/>
        </w:rPr>
        <w:t>0</w:t>
      </w:r>
      <w:r w:rsidR="00C81C1C" w:rsidRPr="00943CC4">
        <w:rPr>
          <w:color w:val="0070C0"/>
          <w:sz w:val="24"/>
          <w:szCs w:val="24"/>
        </w:rPr>
        <w:t xml:space="preserve"> č</w:t>
      </w:r>
      <w:r w:rsidR="004207B6">
        <w:rPr>
          <w:color w:val="0070C0"/>
          <w:sz w:val="24"/>
          <w:szCs w:val="24"/>
        </w:rPr>
        <w:t>leny,  k 1.7.2021</w:t>
      </w:r>
      <w:r>
        <w:rPr>
          <w:color w:val="0070C0"/>
          <w:sz w:val="24"/>
          <w:szCs w:val="24"/>
        </w:rPr>
        <w:t xml:space="preserve"> měl distrikt </w:t>
      </w:r>
      <w:r w:rsidR="004207B6">
        <w:rPr>
          <w:b/>
          <w:color w:val="0070C0"/>
          <w:sz w:val="24"/>
          <w:szCs w:val="24"/>
        </w:rPr>
        <w:t>1307</w:t>
      </w:r>
      <w:r w:rsidRPr="00546348">
        <w:rPr>
          <w:b/>
          <w:color w:val="0070C0"/>
          <w:sz w:val="24"/>
          <w:szCs w:val="24"/>
        </w:rPr>
        <w:t xml:space="preserve"> členů</w:t>
      </w:r>
      <w:r w:rsidR="00B3650F">
        <w:rPr>
          <w:b/>
          <w:color w:val="0070C0"/>
          <w:sz w:val="24"/>
          <w:szCs w:val="24"/>
        </w:rPr>
        <w:t xml:space="preserve">, </w:t>
      </w:r>
      <w:r w:rsidR="00B3650F" w:rsidRPr="00B3650F">
        <w:rPr>
          <w:color w:val="0070C0"/>
          <w:sz w:val="24"/>
          <w:szCs w:val="24"/>
        </w:rPr>
        <w:t>k 1.1.202</w:t>
      </w:r>
      <w:r w:rsidR="004207B6">
        <w:rPr>
          <w:color w:val="0070C0"/>
          <w:sz w:val="24"/>
          <w:szCs w:val="24"/>
        </w:rPr>
        <w:t>2</w:t>
      </w:r>
      <w:r w:rsidR="004207B6">
        <w:rPr>
          <w:b/>
          <w:color w:val="0070C0"/>
          <w:sz w:val="24"/>
          <w:szCs w:val="24"/>
        </w:rPr>
        <w:t xml:space="preserve"> 131</w:t>
      </w:r>
      <w:r w:rsidR="00B3650F">
        <w:rPr>
          <w:b/>
          <w:color w:val="0070C0"/>
          <w:sz w:val="24"/>
          <w:szCs w:val="24"/>
        </w:rPr>
        <w:t>1 členů</w:t>
      </w:r>
      <w:r w:rsidR="00907E87">
        <w:rPr>
          <w:b/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 k </w:t>
      </w:r>
      <w:r w:rsidR="00B3650F" w:rsidRPr="00B3650F">
        <w:rPr>
          <w:color w:val="0070C0"/>
          <w:sz w:val="24"/>
          <w:szCs w:val="24"/>
        </w:rPr>
        <w:t>1.7.202</w:t>
      </w:r>
      <w:r w:rsidR="004207B6">
        <w:rPr>
          <w:color w:val="0070C0"/>
          <w:sz w:val="24"/>
          <w:szCs w:val="24"/>
        </w:rPr>
        <w:t>2</w:t>
      </w:r>
      <w:r w:rsidR="004207B6">
        <w:rPr>
          <w:b/>
          <w:color w:val="0070C0"/>
          <w:sz w:val="24"/>
          <w:szCs w:val="24"/>
        </w:rPr>
        <w:t xml:space="preserve"> 1312</w:t>
      </w:r>
      <w:r w:rsidR="00907E87">
        <w:rPr>
          <w:b/>
          <w:color w:val="0070C0"/>
          <w:sz w:val="24"/>
          <w:szCs w:val="24"/>
        </w:rPr>
        <w:t xml:space="preserve"> člen</w:t>
      </w:r>
      <w:r w:rsidR="004207B6">
        <w:rPr>
          <w:b/>
          <w:color w:val="0070C0"/>
          <w:sz w:val="24"/>
          <w:szCs w:val="24"/>
        </w:rPr>
        <w:t xml:space="preserve">ů </w:t>
      </w:r>
      <w:r w:rsidR="00B3650F" w:rsidRPr="00B3650F">
        <w:rPr>
          <w:color w:val="0070C0"/>
          <w:sz w:val="24"/>
          <w:szCs w:val="24"/>
        </w:rPr>
        <w:t xml:space="preserve"> (stavy sečtené z faktur RI)</w:t>
      </w:r>
      <w:r w:rsidR="00B3650F">
        <w:rPr>
          <w:color w:val="0070C0"/>
          <w:sz w:val="24"/>
          <w:szCs w:val="24"/>
        </w:rPr>
        <w:t>.</w:t>
      </w:r>
      <w:r w:rsidR="004207B6">
        <w:rPr>
          <w:color w:val="0070C0"/>
          <w:sz w:val="24"/>
          <w:szCs w:val="24"/>
        </w:rPr>
        <w:t xml:space="preserve"> K 1.1.2023 jsme však zaznamenali pokles až na </w:t>
      </w:r>
      <w:r w:rsidR="004207B6" w:rsidRPr="00D37030">
        <w:rPr>
          <w:b/>
          <w:color w:val="0070C0"/>
          <w:sz w:val="24"/>
          <w:szCs w:val="24"/>
        </w:rPr>
        <w:t>1133 členů</w:t>
      </w:r>
      <w:r w:rsidR="004207B6">
        <w:rPr>
          <w:color w:val="0070C0"/>
          <w:sz w:val="24"/>
          <w:szCs w:val="24"/>
        </w:rPr>
        <w:t>.</w:t>
      </w:r>
      <w:r w:rsidR="00D37030">
        <w:rPr>
          <w:color w:val="0070C0"/>
          <w:sz w:val="24"/>
          <w:szCs w:val="24"/>
        </w:rPr>
        <w:br/>
      </w:r>
      <w:r w:rsidR="00D37030">
        <w:rPr>
          <w:color w:val="0070C0"/>
          <w:sz w:val="24"/>
          <w:szCs w:val="24"/>
        </w:rPr>
        <w:br/>
        <w:t>D</w:t>
      </w:r>
      <w:r w:rsidR="00B3650F">
        <w:rPr>
          <w:color w:val="0070C0"/>
          <w:sz w:val="24"/>
          <w:szCs w:val="24"/>
        </w:rPr>
        <w:t>opady covi</w:t>
      </w:r>
      <w:r w:rsidR="00D37030">
        <w:rPr>
          <w:color w:val="0070C0"/>
          <w:sz w:val="24"/>
          <w:szCs w:val="24"/>
        </w:rPr>
        <w:t>dové pandémie se částečně projevovaly v 1. pololetí hospodářského roku nižší mobilitou činovníků, prezenční formu konference a školení však již neomezily</w:t>
      </w:r>
      <w:r w:rsidR="00530E75">
        <w:rPr>
          <w:color w:val="0070C0"/>
          <w:sz w:val="24"/>
          <w:szCs w:val="24"/>
        </w:rPr>
        <w:t>.</w:t>
      </w:r>
    </w:p>
    <w:p w:rsidR="00341C23" w:rsidRDefault="00341C23">
      <w:pPr>
        <w:rPr>
          <w:color w:val="0070C0"/>
          <w:sz w:val="24"/>
          <w:szCs w:val="24"/>
        </w:rPr>
      </w:pPr>
    </w:p>
    <w:p w:rsidR="00943CC4" w:rsidRPr="00CB2136" w:rsidRDefault="00943CC4">
      <w:pPr>
        <w:rPr>
          <w:b/>
          <w:color w:val="0070C0"/>
          <w:sz w:val="28"/>
          <w:szCs w:val="28"/>
        </w:rPr>
      </w:pPr>
      <w:r w:rsidRPr="00CB2136">
        <w:rPr>
          <w:b/>
          <w:color w:val="0070C0"/>
          <w:sz w:val="28"/>
          <w:szCs w:val="28"/>
        </w:rPr>
        <w:t xml:space="preserve">2. </w:t>
      </w:r>
      <w:r w:rsidR="00CB2136" w:rsidRPr="00CB2136">
        <w:rPr>
          <w:b/>
          <w:color w:val="0070C0"/>
          <w:sz w:val="28"/>
          <w:szCs w:val="28"/>
        </w:rPr>
        <w:t>Plnění rozpočtu - příjmy, výdaje, hospodářský výsledek</w:t>
      </w:r>
    </w:p>
    <w:p w:rsidR="00DC75C8" w:rsidRDefault="00D505D3">
      <w:pPr>
        <w:rPr>
          <w:color w:val="0070C0"/>
          <w:sz w:val="24"/>
          <w:szCs w:val="24"/>
        </w:rPr>
      </w:pPr>
      <w:r w:rsidRPr="00D505D3">
        <w:rPr>
          <w:b/>
          <w:color w:val="0070C0"/>
          <w:sz w:val="24"/>
          <w:szCs w:val="24"/>
        </w:rPr>
        <w:t>Celkové příjmy</w:t>
      </w:r>
      <w:r w:rsidR="00530E75">
        <w:rPr>
          <w:color w:val="0070C0"/>
          <w:sz w:val="24"/>
          <w:szCs w:val="24"/>
        </w:rPr>
        <w:t xml:space="preserve"> distriktu (bez guvernérského fondu a akce Rotary Institut) dosáhly </w:t>
      </w:r>
      <w:r w:rsidR="00530E75">
        <w:rPr>
          <w:color w:val="0070C0"/>
          <w:sz w:val="24"/>
          <w:szCs w:val="24"/>
        </w:rPr>
        <w:br/>
        <w:t>10.921,2</w:t>
      </w:r>
      <w:r>
        <w:rPr>
          <w:color w:val="0070C0"/>
          <w:sz w:val="24"/>
          <w:szCs w:val="24"/>
        </w:rPr>
        <w:t xml:space="preserve"> tis. Kč a proti </w:t>
      </w:r>
      <w:r w:rsidR="00530E75">
        <w:rPr>
          <w:color w:val="0070C0"/>
          <w:sz w:val="24"/>
          <w:szCs w:val="24"/>
        </w:rPr>
        <w:t>rozpočtu byly překročeny  o 6 mil. Kč (cca o 122,-</w:t>
      </w:r>
      <w:r>
        <w:rPr>
          <w:color w:val="0070C0"/>
          <w:sz w:val="24"/>
          <w:szCs w:val="24"/>
        </w:rPr>
        <w:t xml:space="preserve"> %).</w:t>
      </w:r>
      <w:r w:rsidR="00530E75">
        <w:rPr>
          <w:color w:val="0070C0"/>
          <w:sz w:val="24"/>
          <w:szCs w:val="24"/>
        </w:rPr>
        <w:t xml:space="preserve"> Proti předchozímu roku byly zhruba dvojnásobné.</w:t>
      </w:r>
    </w:p>
    <w:p w:rsidR="00D505D3" w:rsidRDefault="00D505D3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Hlavní složka příjmů - </w:t>
      </w:r>
      <w:r w:rsidRPr="004F1C50">
        <w:rPr>
          <w:b/>
          <w:color w:val="0070C0"/>
          <w:sz w:val="24"/>
          <w:szCs w:val="24"/>
        </w:rPr>
        <w:t>členské příspěvky</w:t>
      </w:r>
      <w:r>
        <w:rPr>
          <w:color w:val="0070C0"/>
          <w:sz w:val="24"/>
          <w:szCs w:val="24"/>
        </w:rPr>
        <w:t xml:space="preserve"> činily 4.</w:t>
      </w:r>
      <w:r w:rsidR="00530E75">
        <w:rPr>
          <w:color w:val="0070C0"/>
          <w:sz w:val="24"/>
          <w:szCs w:val="24"/>
        </w:rPr>
        <w:t>045,1</w:t>
      </w:r>
      <w:r w:rsidR="004F1C50">
        <w:rPr>
          <w:color w:val="0070C0"/>
          <w:sz w:val="24"/>
          <w:szCs w:val="24"/>
        </w:rPr>
        <w:t xml:space="preserve"> tis. Kč a byly</w:t>
      </w:r>
      <w:r w:rsidR="00530E75">
        <w:rPr>
          <w:color w:val="0070C0"/>
          <w:sz w:val="24"/>
          <w:szCs w:val="24"/>
        </w:rPr>
        <w:t xml:space="preserve"> jen  34,9</w:t>
      </w:r>
      <w:r w:rsidR="004F1C50">
        <w:rPr>
          <w:color w:val="0070C0"/>
          <w:sz w:val="24"/>
          <w:szCs w:val="24"/>
        </w:rPr>
        <w:t xml:space="preserve"> tis. Kč </w:t>
      </w:r>
      <w:r w:rsidR="00530E75">
        <w:rPr>
          <w:color w:val="0070C0"/>
          <w:sz w:val="24"/>
          <w:szCs w:val="24"/>
        </w:rPr>
        <w:t xml:space="preserve">(0,9 %) pod úrovní rozpočtu. </w:t>
      </w:r>
      <w:r w:rsidR="00C76F6E">
        <w:rPr>
          <w:color w:val="0070C0"/>
          <w:sz w:val="24"/>
          <w:szCs w:val="24"/>
        </w:rPr>
        <w:t>Poprvé byla uplatněna nová metodika stanovení členského příspěvku primárně v Kč, tedy v měně, ve které je vedeno účetnictví, aby se minimalizoval vliv kurzového vývoje.</w:t>
      </w:r>
    </w:p>
    <w:p w:rsidR="004F1C50" w:rsidRDefault="00C76F6E">
      <w:pPr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>D</w:t>
      </w:r>
      <w:r w:rsidR="004F1C50" w:rsidRPr="004F1C50">
        <w:rPr>
          <w:b/>
          <w:color w:val="0070C0"/>
          <w:sz w:val="24"/>
          <w:szCs w:val="24"/>
        </w:rPr>
        <w:t>ary a</w:t>
      </w:r>
      <w:r>
        <w:rPr>
          <w:b/>
          <w:color w:val="0070C0"/>
          <w:sz w:val="24"/>
          <w:szCs w:val="24"/>
        </w:rPr>
        <w:t xml:space="preserve"> mimořádné</w:t>
      </w:r>
      <w:r w:rsidR="004F1C50" w:rsidRPr="004F1C50">
        <w:rPr>
          <w:b/>
          <w:color w:val="0070C0"/>
          <w:sz w:val="24"/>
          <w:szCs w:val="24"/>
        </w:rPr>
        <w:t xml:space="preserve"> příspěvky</w:t>
      </w:r>
      <w:r w:rsidR="00526756">
        <w:rPr>
          <w:color w:val="0070C0"/>
          <w:sz w:val="24"/>
          <w:szCs w:val="24"/>
        </w:rPr>
        <w:t xml:space="preserve"> vlivem výše popsané organizace distriktní konference dosáhly jen 260,1</w:t>
      </w:r>
      <w:r w:rsidR="004F1C50">
        <w:rPr>
          <w:color w:val="0070C0"/>
          <w:sz w:val="24"/>
          <w:szCs w:val="24"/>
        </w:rPr>
        <w:t xml:space="preserve"> tis. K</w:t>
      </w:r>
      <w:r w:rsidR="00526756">
        <w:rPr>
          <w:color w:val="0070C0"/>
          <w:sz w:val="24"/>
          <w:szCs w:val="24"/>
        </w:rPr>
        <w:t xml:space="preserve">č a zůstaly za rozpočtem o 579,9 tis. Kč (69,- </w:t>
      </w:r>
      <w:r w:rsidR="004F1C50">
        <w:rPr>
          <w:color w:val="0070C0"/>
          <w:sz w:val="24"/>
          <w:szCs w:val="24"/>
        </w:rPr>
        <w:t>%).</w:t>
      </w:r>
      <w:r w:rsidR="00526756">
        <w:rPr>
          <w:color w:val="0070C0"/>
          <w:sz w:val="24"/>
          <w:szCs w:val="24"/>
        </w:rPr>
        <w:t xml:space="preserve"> Tvořily je hlavně příspěvky na PETS a platby za brožury členských seznamů.</w:t>
      </w:r>
    </w:p>
    <w:p w:rsidR="00A77439" w:rsidRDefault="00A77439">
      <w:pPr>
        <w:rPr>
          <w:color w:val="0070C0"/>
          <w:sz w:val="24"/>
          <w:szCs w:val="24"/>
        </w:rPr>
      </w:pPr>
      <w:r w:rsidRPr="00A77439">
        <w:rPr>
          <w:b/>
          <w:color w:val="0070C0"/>
          <w:sz w:val="24"/>
          <w:szCs w:val="24"/>
        </w:rPr>
        <w:t>Ostatní příjmy</w:t>
      </w:r>
      <w:r>
        <w:rPr>
          <w:b/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byly </w:t>
      </w:r>
      <w:r w:rsidR="00855B9A">
        <w:rPr>
          <w:color w:val="0070C0"/>
          <w:sz w:val="24"/>
          <w:szCs w:val="24"/>
        </w:rPr>
        <w:t xml:space="preserve">rozpočtovány v nulové hodnotě a </w:t>
      </w:r>
      <w:r>
        <w:rPr>
          <w:color w:val="0070C0"/>
          <w:sz w:val="24"/>
          <w:szCs w:val="24"/>
        </w:rPr>
        <w:t xml:space="preserve">ve </w:t>
      </w:r>
      <w:r w:rsidR="00855B9A">
        <w:rPr>
          <w:color w:val="0070C0"/>
          <w:sz w:val="24"/>
          <w:szCs w:val="24"/>
        </w:rPr>
        <w:t xml:space="preserve">skutečnosti dosáhly </w:t>
      </w:r>
      <w:r>
        <w:rPr>
          <w:color w:val="0070C0"/>
          <w:sz w:val="24"/>
          <w:szCs w:val="24"/>
        </w:rPr>
        <w:t>výš</w:t>
      </w:r>
      <w:r w:rsidR="00855B9A">
        <w:rPr>
          <w:color w:val="0070C0"/>
          <w:sz w:val="24"/>
          <w:szCs w:val="24"/>
        </w:rPr>
        <w:t xml:space="preserve">e </w:t>
      </w:r>
      <w:r w:rsidR="00855B9A">
        <w:rPr>
          <w:color w:val="0070C0"/>
          <w:sz w:val="24"/>
          <w:szCs w:val="24"/>
        </w:rPr>
        <w:br/>
        <w:t>6.616,0 tis. Kč a byly převážně tvořeny mimořádnými granty z RI. Díky tomu byly výrazně překročeny celkové běžné příjmy distriktu.</w:t>
      </w:r>
    </w:p>
    <w:p w:rsidR="00A77439" w:rsidRPr="00A77439" w:rsidRDefault="00A7743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K finanční stabilitě přispěly i výchozí disponibilní prostředky na bankovních účtech ve výši</w:t>
      </w:r>
      <w:r>
        <w:rPr>
          <w:color w:val="0070C0"/>
          <w:sz w:val="24"/>
          <w:szCs w:val="24"/>
        </w:rPr>
        <w:br/>
      </w:r>
      <w:r w:rsidR="00855B9A">
        <w:rPr>
          <w:color w:val="0070C0"/>
          <w:sz w:val="24"/>
          <w:szCs w:val="24"/>
        </w:rPr>
        <w:t>1.964</w:t>
      </w:r>
      <w:r>
        <w:rPr>
          <w:color w:val="0070C0"/>
          <w:sz w:val="24"/>
          <w:szCs w:val="24"/>
        </w:rPr>
        <w:t>,7 tis. Kč, což</w:t>
      </w:r>
      <w:r w:rsidR="00855B9A">
        <w:rPr>
          <w:color w:val="0070C0"/>
          <w:sz w:val="24"/>
          <w:szCs w:val="24"/>
        </w:rPr>
        <w:t xml:space="preserve"> bylo </w:t>
      </w:r>
      <w:r w:rsidR="003F67E8">
        <w:rPr>
          <w:color w:val="0070C0"/>
          <w:sz w:val="24"/>
          <w:szCs w:val="24"/>
        </w:rPr>
        <w:t>o jeden milion Kč více než v předchozím roce.</w:t>
      </w:r>
    </w:p>
    <w:p w:rsidR="00853A51" w:rsidRDefault="00CB2136" w:rsidP="00CB2136">
      <w:pPr>
        <w:rPr>
          <w:color w:val="0070C0"/>
          <w:sz w:val="24"/>
          <w:szCs w:val="24"/>
        </w:rPr>
      </w:pPr>
      <w:r w:rsidRPr="00C66FCF">
        <w:rPr>
          <w:b/>
          <w:color w:val="0070C0"/>
          <w:sz w:val="24"/>
          <w:szCs w:val="24"/>
        </w:rPr>
        <w:t>Celkové výdaje</w:t>
      </w:r>
      <w:r w:rsidRPr="00CB2136">
        <w:rPr>
          <w:color w:val="0070C0"/>
          <w:sz w:val="24"/>
          <w:szCs w:val="24"/>
        </w:rPr>
        <w:t xml:space="preserve"> </w:t>
      </w:r>
      <w:r w:rsidR="004B1D9F">
        <w:rPr>
          <w:color w:val="0070C0"/>
          <w:sz w:val="24"/>
          <w:szCs w:val="24"/>
        </w:rPr>
        <w:t xml:space="preserve"> byly </w:t>
      </w:r>
      <w:r w:rsidR="003F67E8">
        <w:rPr>
          <w:color w:val="0070C0"/>
          <w:sz w:val="24"/>
          <w:szCs w:val="24"/>
        </w:rPr>
        <w:t xml:space="preserve">více než dvojnásobné proti předchozímu roku  o 5,3 mil. Kč </w:t>
      </w:r>
      <w:r w:rsidR="003F67E8">
        <w:rPr>
          <w:color w:val="0070C0"/>
          <w:sz w:val="24"/>
          <w:szCs w:val="24"/>
        </w:rPr>
        <w:br/>
        <w:t>(109 %) překročily rozpočtovanou úroveň a dosáhly hodnoty 10.222,3 tis. Kč.</w:t>
      </w:r>
      <w:r w:rsidR="003F67E8">
        <w:rPr>
          <w:color w:val="0070C0"/>
          <w:sz w:val="24"/>
          <w:szCs w:val="24"/>
        </w:rPr>
        <w:br/>
        <w:t>Tento vývoj byl dán mimořádnými příspěvky na pomoc Ukrajině podloženými výše uvedenými granty RI.</w:t>
      </w:r>
      <w:r w:rsidR="00853A51">
        <w:rPr>
          <w:color w:val="0070C0"/>
          <w:sz w:val="24"/>
          <w:szCs w:val="24"/>
        </w:rPr>
        <w:t xml:space="preserve"> Příspěvek na Výměnu mládeže nebyl dne usnesení Distriktní konference z roku 2021 převeden na ústav, ale byl převeden ve výši 10.488 EUR, v korunovém vyjádření 267.758,64 Kč do fondu podpory VM, jehož prostředky jsou na účtu účelových rezerv distriktu 2240.</w:t>
      </w:r>
    </w:p>
    <w:p w:rsidR="00CB2136" w:rsidRDefault="003F67E8" w:rsidP="00CB213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V ostatních kapitolách výdajů - výdajích na správu distriktu a výdajích na činnost výborů a komisí bylo dosaženo proti rozpočtu úspor.</w:t>
      </w:r>
    </w:p>
    <w:p w:rsidR="008C5946" w:rsidRDefault="008C5946" w:rsidP="00CB213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-</w:t>
      </w:r>
      <w:r w:rsidR="000654F4">
        <w:rPr>
          <w:color w:val="0070C0"/>
          <w:sz w:val="24"/>
          <w:szCs w:val="24"/>
        </w:rPr>
        <w:t xml:space="preserve"> </w:t>
      </w:r>
      <w:r w:rsidR="000654F4" w:rsidRPr="000654F4">
        <w:rPr>
          <w:b/>
          <w:color w:val="0070C0"/>
          <w:sz w:val="24"/>
          <w:szCs w:val="24"/>
        </w:rPr>
        <w:t>výdaje na správu distriktu</w:t>
      </w:r>
      <w:r w:rsidR="007B5BC9">
        <w:rPr>
          <w:color w:val="0070C0"/>
          <w:sz w:val="24"/>
          <w:szCs w:val="24"/>
        </w:rPr>
        <w:t xml:space="preserve"> celkem byly nižší o 257,4 tis. Kč (24,- </w:t>
      </w:r>
      <w:r w:rsidR="000654F4">
        <w:rPr>
          <w:color w:val="0070C0"/>
          <w:sz w:val="24"/>
          <w:szCs w:val="24"/>
        </w:rPr>
        <w:t xml:space="preserve"> %),  kdy</w:t>
      </w:r>
      <w:r w:rsidR="007B5BC9">
        <w:rPr>
          <w:color w:val="0070C0"/>
          <w:sz w:val="24"/>
          <w:szCs w:val="24"/>
        </w:rPr>
        <w:t xml:space="preserve"> stejně jako v předchozím roce došlo překročení</w:t>
      </w:r>
      <w:r w:rsidR="000654F4">
        <w:rPr>
          <w:color w:val="0070C0"/>
          <w:sz w:val="24"/>
          <w:szCs w:val="24"/>
        </w:rPr>
        <w:t xml:space="preserve"> u položky "vedení webov</w:t>
      </w:r>
      <w:r w:rsidR="007B5BC9">
        <w:rPr>
          <w:color w:val="0070C0"/>
          <w:sz w:val="24"/>
          <w:szCs w:val="24"/>
        </w:rPr>
        <w:t xml:space="preserve">ých stránek", což bylo bylo </w:t>
      </w:r>
      <w:r w:rsidR="000654F4">
        <w:rPr>
          <w:color w:val="0070C0"/>
          <w:sz w:val="24"/>
          <w:szCs w:val="24"/>
        </w:rPr>
        <w:t>kompenzováno úsporami v oblasti PR.</w:t>
      </w:r>
    </w:p>
    <w:p w:rsidR="004E5A29" w:rsidRPr="004E5A29" w:rsidRDefault="004E5A29" w:rsidP="00CB213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- </w:t>
      </w:r>
      <w:r w:rsidRPr="004E5A29">
        <w:rPr>
          <w:b/>
          <w:color w:val="0070C0"/>
          <w:sz w:val="24"/>
          <w:szCs w:val="24"/>
        </w:rPr>
        <w:t>výdaje na činnost výborů a komisí</w:t>
      </w:r>
      <w:r>
        <w:rPr>
          <w:b/>
          <w:color w:val="0070C0"/>
          <w:sz w:val="24"/>
          <w:szCs w:val="24"/>
        </w:rPr>
        <w:t xml:space="preserve"> </w:t>
      </w:r>
      <w:r w:rsidR="00743FBB">
        <w:rPr>
          <w:color w:val="0070C0"/>
          <w:sz w:val="24"/>
          <w:szCs w:val="24"/>
        </w:rPr>
        <w:t>nedočerpaly rozpočet o 167,4 tis. Kč (10,5</w:t>
      </w:r>
      <w:r>
        <w:rPr>
          <w:color w:val="0070C0"/>
          <w:sz w:val="24"/>
          <w:szCs w:val="24"/>
        </w:rPr>
        <w:t xml:space="preserve"> %), kdy k překročení došlo je</w:t>
      </w:r>
      <w:r w:rsidR="00743FBB">
        <w:rPr>
          <w:color w:val="0070C0"/>
          <w:sz w:val="24"/>
          <w:szCs w:val="24"/>
        </w:rPr>
        <w:t>n u výdajů na RGN (o 100,-</w:t>
      </w:r>
      <w:r w:rsidR="00D4180B">
        <w:rPr>
          <w:color w:val="0070C0"/>
          <w:sz w:val="24"/>
          <w:szCs w:val="24"/>
        </w:rPr>
        <w:t xml:space="preserve"> tis. K</w:t>
      </w:r>
      <w:r w:rsidR="00743FBB">
        <w:rPr>
          <w:color w:val="0070C0"/>
          <w:sz w:val="24"/>
          <w:szCs w:val="24"/>
        </w:rPr>
        <w:t xml:space="preserve">č + 11,1 %), </w:t>
      </w:r>
      <w:r>
        <w:rPr>
          <w:color w:val="0070C0"/>
          <w:sz w:val="24"/>
          <w:szCs w:val="24"/>
        </w:rPr>
        <w:t xml:space="preserve"> a u Nadace Rotary, a to jen zahrnutím dotací na podporu distriktních grantů klubů, které nebyly původně do rozpočtu zahrnuty. V jiných složkách došlo k úsporám.</w:t>
      </w:r>
    </w:p>
    <w:p w:rsidR="00C75D4A" w:rsidRDefault="00076714">
      <w:pPr>
        <w:rPr>
          <w:color w:val="0070C0"/>
          <w:sz w:val="24"/>
          <w:szCs w:val="24"/>
        </w:rPr>
      </w:pPr>
      <w:r w:rsidRPr="00743FBB">
        <w:rPr>
          <w:b/>
          <w:color w:val="0070C0"/>
          <w:sz w:val="24"/>
          <w:szCs w:val="24"/>
        </w:rPr>
        <w:t xml:space="preserve">Celkové </w:t>
      </w:r>
      <w:r w:rsidR="004E5A29" w:rsidRPr="00743FBB">
        <w:rPr>
          <w:b/>
          <w:color w:val="0070C0"/>
          <w:sz w:val="24"/>
          <w:szCs w:val="24"/>
        </w:rPr>
        <w:t>finanční hospodaření</w:t>
      </w:r>
      <w:r w:rsidR="004E5A29">
        <w:rPr>
          <w:color w:val="0070C0"/>
          <w:sz w:val="24"/>
          <w:szCs w:val="24"/>
        </w:rPr>
        <w:t xml:space="preserve"> za rok 2020/2021</w:t>
      </w:r>
      <w:r w:rsidR="00C81C1C" w:rsidRPr="00943CC4">
        <w:rPr>
          <w:color w:val="0070C0"/>
          <w:sz w:val="24"/>
          <w:szCs w:val="24"/>
        </w:rPr>
        <w:t xml:space="preserve"> skonči</w:t>
      </w:r>
      <w:r w:rsidR="00743FBB">
        <w:rPr>
          <w:color w:val="0070C0"/>
          <w:sz w:val="24"/>
          <w:szCs w:val="24"/>
        </w:rPr>
        <w:t xml:space="preserve">lo </w:t>
      </w:r>
      <w:r w:rsidR="00743FBB" w:rsidRPr="00743FBB">
        <w:rPr>
          <w:b/>
          <w:color w:val="0070C0"/>
          <w:sz w:val="24"/>
          <w:szCs w:val="24"/>
        </w:rPr>
        <w:t>ziskem 632,9 tis. Kč</w:t>
      </w:r>
      <w:r w:rsidR="00743FBB">
        <w:rPr>
          <w:color w:val="0070C0"/>
          <w:sz w:val="24"/>
          <w:szCs w:val="24"/>
        </w:rPr>
        <w:t xml:space="preserve">, z toho </w:t>
      </w:r>
      <w:r w:rsidR="00743FBB" w:rsidRPr="00743FBB">
        <w:rPr>
          <w:b/>
          <w:color w:val="0070C0"/>
          <w:sz w:val="24"/>
          <w:szCs w:val="24"/>
        </w:rPr>
        <w:t>bilance</w:t>
      </w:r>
      <w:r w:rsidR="00743FBB">
        <w:rPr>
          <w:color w:val="0070C0"/>
          <w:sz w:val="24"/>
          <w:szCs w:val="24"/>
        </w:rPr>
        <w:t xml:space="preserve"> </w:t>
      </w:r>
      <w:r w:rsidR="00743FBB" w:rsidRPr="00743FBB">
        <w:rPr>
          <w:b/>
          <w:color w:val="0070C0"/>
          <w:sz w:val="24"/>
          <w:szCs w:val="24"/>
        </w:rPr>
        <w:t>běžných příjmů a výdajů dosáhla přebytku 698, 9 tis. Kč</w:t>
      </w:r>
      <w:r w:rsidR="00743FBB">
        <w:rPr>
          <w:color w:val="0070C0"/>
          <w:sz w:val="24"/>
          <w:szCs w:val="24"/>
        </w:rPr>
        <w:t>, což bylo o 671 tis. Kč více, než počítal rozpočet.</w:t>
      </w:r>
    </w:p>
    <w:p w:rsidR="00CB2136" w:rsidRPr="00CB2136" w:rsidRDefault="00CB2136">
      <w:pPr>
        <w:rPr>
          <w:b/>
          <w:color w:val="0070C0"/>
          <w:sz w:val="28"/>
          <w:szCs w:val="28"/>
        </w:rPr>
      </w:pPr>
      <w:r w:rsidRPr="00CB2136">
        <w:rPr>
          <w:b/>
          <w:color w:val="0070C0"/>
          <w:sz w:val="28"/>
          <w:szCs w:val="28"/>
        </w:rPr>
        <w:t>3. Rozvaha - vývoj aktiv a pasív</w:t>
      </w:r>
    </w:p>
    <w:p w:rsidR="00D371F0" w:rsidRDefault="008257D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Výrazně</w:t>
      </w:r>
      <w:r w:rsidR="005359AA">
        <w:rPr>
          <w:color w:val="0070C0"/>
          <w:sz w:val="24"/>
          <w:szCs w:val="24"/>
        </w:rPr>
        <w:t xml:space="preserve"> kladný výsledek hospodaření a růst stavu vkladů na bankovních účtech</w:t>
      </w:r>
      <w:r w:rsidR="00751461">
        <w:rPr>
          <w:color w:val="0070C0"/>
          <w:sz w:val="24"/>
          <w:szCs w:val="24"/>
        </w:rPr>
        <w:t xml:space="preserve"> </w:t>
      </w:r>
      <w:r w:rsidR="001D37A0" w:rsidRPr="00943CC4">
        <w:rPr>
          <w:color w:val="0070C0"/>
          <w:sz w:val="24"/>
          <w:szCs w:val="24"/>
        </w:rPr>
        <w:t>se promítl do</w:t>
      </w:r>
      <w:r w:rsidR="00751461">
        <w:rPr>
          <w:color w:val="0070C0"/>
          <w:sz w:val="24"/>
          <w:szCs w:val="24"/>
        </w:rPr>
        <w:t xml:space="preserve"> v</w:t>
      </w:r>
      <w:r w:rsidR="005359AA">
        <w:rPr>
          <w:color w:val="0070C0"/>
          <w:sz w:val="24"/>
          <w:szCs w:val="24"/>
        </w:rPr>
        <w:t>zestupu</w:t>
      </w:r>
      <w:r w:rsidR="001D37A0" w:rsidRPr="00943CC4">
        <w:rPr>
          <w:b/>
          <w:color w:val="0070C0"/>
          <w:sz w:val="24"/>
          <w:szCs w:val="24"/>
        </w:rPr>
        <w:t xml:space="preserve"> celkové</w:t>
      </w:r>
      <w:r>
        <w:rPr>
          <w:b/>
          <w:color w:val="0070C0"/>
          <w:sz w:val="24"/>
          <w:szCs w:val="24"/>
        </w:rPr>
        <w:t xml:space="preserve"> bilanční sumy ze </w:t>
      </w:r>
      <w:r w:rsidR="005359AA">
        <w:rPr>
          <w:b/>
          <w:color w:val="0070C0"/>
          <w:sz w:val="24"/>
          <w:szCs w:val="24"/>
        </w:rPr>
        <w:t xml:space="preserve"> 2.238 t</w:t>
      </w:r>
      <w:r>
        <w:rPr>
          <w:b/>
          <w:color w:val="0070C0"/>
          <w:sz w:val="24"/>
          <w:szCs w:val="24"/>
        </w:rPr>
        <w:t xml:space="preserve">is. Kč na 4 264 tis. Kč, </w:t>
      </w:r>
      <w:r>
        <w:rPr>
          <w:color w:val="0070C0"/>
          <w:sz w:val="24"/>
          <w:szCs w:val="24"/>
        </w:rPr>
        <w:t>to je nárůst o 2.026,- tis. Kč (90,5 %</w:t>
      </w:r>
      <w:r>
        <w:rPr>
          <w:b/>
          <w:color w:val="0070C0"/>
          <w:sz w:val="24"/>
          <w:szCs w:val="24"/>
        </w:rPr>
        <w:t>).</w:t>
      </w:r>
      <w:r w:rsidR="00C44E37" w:rsidRPr="00943CC4">
        <w:rPr>
          <w:color w:val="0070C0"/>
          <w:sz w:val="24"/>
          <w:szCs w:val="24"/>
        </w:rPr>
        <w:br/>
      </w:r>
      <w:r>
        <w:rPr>
          <w:color w:val="0070C0"/>
          <w:sz w:val="24"/>
          <w:szCs w:val="24"/>
        </w:rPr>
        <w:t>Téměř 92</w:t>
      </w:r>
      <w:r w:rsidR="004B1393">
        <w:rPr>
          <w:color w:val="0070C0"/>
          <w:sz w:val="24"/>
          <w:szCs w:val="24"/>
        </w:rPr>
        <w:t xml:space="preserve"> %</w:t>
      </w:r>
      <w:r w:rsidR="00076714" w:rsidRPr="00943CC4">
        <w:rPr>
          <w:color w:val="0070C0"/>
          <w:sz w:val="24"/>
          <w:szCs w:val="24"/>
        </w:rPr>
        <w:t xml:space="preserve"> aktiv tvoří </w:t>
      </w:r>
      <w:r w:rsidR="00076714" w:rsidRPr="00E24FF7">
        <w:rPr>
          <w:b/>
          <w:color w:val="0070C0"/>
          <w:sz w:val="24"/>
          <w:szCs w:val="24"/>
        </w:rPr>
        <w:t>zůstatky na bankovní</w:t>
      </w:r>
      <w:r w:rsidR="00E24FF7" w:rsidRPr="00E24FF7">
        <w:rPr>
          <w:b/>
          <w:color w:val="0070C0"/>
          <w:sz w:val="24"/>
          <w:szCs w:val="24"/>
        </w:rPr>
        <w:t>ch účtech</w:t>
      </w:r>
      <w:r w:rsidR="00E24FF7">
        <w:rPr>
          <w:color w:val="0070C0"/>
          <w:sz w:val="24"/>
          <w:szCs w:val="24"/>
        </w:rPr>
        <w:t xml:space="preserve">, které dosáhly </w:t>
      </w:r>
      <w:r w:rsidR="00E24FF7" w:rsidRPr="00E24FF7">
        <w:rPr>
          <w:b/>
          <w:color w:val="0070C0"/>
          <w:sz w:val="24"/>
          <w:szCs w:val="24"/>
        </w:rPr>
        <w:t xml:space="preserve">výše </w:t>
      </w:r>
      <w:r>
        <w:rPr>
          <w:b/>
          <w:color w:val="0070C0"/>
          <w:sz w:val="24"/>
          <w:szCs w:val="24"/>
        </w:rPr>
        <w:t xml:space="preserve">3.916 tis. Kč proti </w:t>
      </w:r>
      <w:r w:rsidR="00703DFD">
        <w:rPr>
          <w:b/>
          <w:color w:val="0070C0"/>
          <w:sz w:val="24"/>
          <w:szCs w:val="24"/>
        </w:rPr>
        <w:t>1,9</w:t>
      </w:r>
      <w:r w:rsidR="004B1D9F">
        <w:rPr>
          <w:b/>
          <w:color w:val="0070C0"/>
          <w:sz w:val="24"/>
          <w:szCs w:val="24"/>
        </w:rPr>
        <w:t>65</w:t>
      </w:r>
      <w:r w:rsidR="00703DFD">
        <w:rPr>
          <w:b/>
          <w:color w:val="0070C0"/>
          <w:sz w:val="24"/>
          <w:szCs w:val="24"/>
        </w:rPr>
        <w:t xml:space="preserve"> mil</w:t>
      </w:r>
      <w:r w:rsidR="00E24FF7" w:rsidRPr="00E24FF7">
        <w:rPr>
          <w:b/>
          <w:color w:val="0070C0"/>
          <w:sz w:val="24"/>
          <w:szCs w:val="24"/>
        </w:rPr>
        <w:t xml:space="preserve"> Kč</w:t>
      </w:r>
      <w:r>
        <w:rPr>
          <w:color w:val="0070C0"/>
          <w:sz w:val="24"/>
          <w:szCs w:val="24"/>
        </w:rPr>
        <w:t xml:space="preserve"> na počátku období. Část těchto bankovních vkladů souvisí s přijetím grantů na pomoc Ukrajině, které byly účetně zahrnuty do tohoto hodnotícího roku, ale efektivně převedeny až počátkem následujícího hospodářského roku.</w:t>
      </w:r>
      <w:r w:rsidR="0010107C">
        <w:rPr>
          <w:color w:val="0070C0"/>
          <w:sz w:val="24"/>
          <w:szCs w:val="24"/>
        </w:rPr>
        <w:br/>
      </w:r>
    </w:p>
    <w:p w:rsidR="003A3FDF" w:rsidRPr="00E24FF7" w:rsidRDefault="007D647C">
      <w:pPr>
        <w:rPr>
          <w:color w:val="0070C0"/>
          <w:sz w:val="24"/>
          <w:szCs w:val="24"/>
        </w:rPr>
      </w:pPr>
      <w:r w:rsidRPr="00943CC4">
        <w:rPr>
          <w:b/>
          <w:color w:val="0070C0"/>
          <w:sz w:val="24"/>
          <w:szCs w:val="24"/>
        </w:rPr>
        <w:lastRenderedPageBreak/>
        <w:t>Na straně pasiv</w:t>
      </w:r>
      <w:r w:rsidRPr="00943CC4">
        <w:rPr>
          <w:color w:val="0070C0"/>
          <w:sz w:val="24"/>
          <w:szCs w:val="24"/>
        </w:rPr>
        <w:t xml:space="preserve"> činí </w:t>
      </w:r>
      <w:r w:rsidRPr="00943CC4">
        <w:rPr>
          <w:b/>
          <w:color w:val="0070C0"/>
          <w:sz w:val="24"/>
          <w:szCs w:val="24"/>
        </w:rPr>
        <w:t xml:space="preserve">vlastní </w:t>
      </w:r>
      <w:r w:rsidR="00411502">
        <w:rPr>
          <w:b/>
          <w:color w:val="0070C0"/>
          <w:sz w:val="24"/>
          <w:szCs w:val="24"/>
        </w:rPr>
        <w:t>zdroje</w:t>
      </w:r>
      <w:r w:rsidRPr="00943CC4">
        <w:rPr>
          <w:color w:val="0070C0"/>
          <w:sz w:val="24"/>
          <w:szCs w:val="24"/>
        </w:rPr>
        <w:t xml:space="preserve"> (akumulované výsledky hospodaření)</w:t>
      </w:r>
      <w:r w:rsidR="00411502">
        <w:rPr>
          <w:color w:val="0070C0"/>
          <w:sz w:val="24"/>
          <w:szCs w:val="24"/>
        </w:rPr>
        <w:t xml:space="preserve"> </w:t>
      </w:r>
      <w:r w:rsidR="007B5E01">
        <w:rPr>
          <w:color w:val="0070C0"/>
          <w:sz w:val="24"/>
          <w:szCs w:val="24"/>
        </w:rPr>
        <w:t>2.400 tis. Kč (předchozí rok 1.767</w:t>
      </w:r>
      <w:r w:rsidR="00703DFD">
        <w:rPr>
          <w:color w:val="0070C0"/>
          <w:sz w:val="24"/>
          <w:szCs w:val="24"/>
        </w:rPr>
        <w:t xml:space="preserve"> tis. Kč )</w:t>
      </w:r>
      <w:r w:rsidR="00411502">
        <w:rPr>
          <w:color w:val="0070C0"/>
          <w:sz w:val="24"/>
          <w:szCs w:val="24"/>
        </w:rPr>
        <w:t xml:space="preserve"> </w:t>
      </w:r>
      <w:r w:rsidR="003A3FDF" w:rsidRPr="00943CC4">
        <w:rPr>
          <w:color w:val="0070C0"/>
          <w:sz w:val="24"/>
          <w:szCs w:val="24"/>
        </w:rPr>
        <w:t xml:space="preserve"> a </w:t>
      </w:r>
      <w:r w:rsidR="003A3FDF" w:rsidRPr="00411502">
        <w:rPr>
          <w:b/>
          <w:color w:val="0070C0"/>
          <w:sz w:val="24"/>
          <w:szCs w:val="24"/>
        </w:rPr>
        <w:t>cizí zdroje potom</w:t>
      </w:r>
      <w:r w:rsidR="00411502">
        <w:rPr>
          <w:color w:val="0070C0"/>
          <w:sz w:val="24"/>
          <w:szCs w:val="24"/>
        </w:rPr>
        <w:t xml:space="preserve"> </w:t>
      </w:r>
      <w:r w:rsidR="007B5E01">
        <w:rPr>
          <w:b/>
          <w:color w:val="0070C0"/>
          <w:sz w:val="24"/>
          <w:szCs w:val="24"/>
        </w:rPr>
        <w:t>1.864</w:t>
      </w:r>
      <w:r w:rsidR="00703DFD">
        <w:rPr>
          <w:b/>
          <w:color w:val="0070C0"/>
          <w:sz w:val="24"/>
          <w:szCs w:val="24"/>
        </w:rPr>
        <w:t xml:space="preserve"> </w:t>
      </w:r>
      <w:r w:rsidR="00411502" w:rsidRPr="00411502">
        <w:rPr>
          <w:b/>
          <w:color w:val="0070C0"/>
          <w:sz w:val="24"/>
          <w:szCs w:val="24"/>
        </w:rPr>
        <w:t>tis. K</w:t>
      </w:r>
      <w:r w:rsidR="00E24FF7">
        <w:rPr>
          <w:b/>
          <w:color w:val="0070C0"/>
          <w:sz w:val="24"/>
          <w:szCs w:val="24"/>
        </w:rPr>
        <w:t>č</w:t>
      </w:r>
      <w:r w:rsidR="007B5E01">
        <w:rPr>
          <w:b/>
          <w:color w:val="0070C0"/>
          <w:sz w:val="24"/>
          <w:szCs w:val="24"/>
        </w:rPr>
        <w:t xml:space="preserve"> (předchozí rok 805</w:t>
      </w:r>
      <w:r w:rsidR="00703DFD">
        <w:rPr>
          <w:b/>
          <w:color w:val="0070C0"/>
          <w:sz w:val="24"/>
          <w:szCs w:val="24"/>
        </w:rPr>
        <w:t xml:space="preserve"> tis. Kč)</w:t>
      </w:r>
      <w:r w:rsidR="00E24FF7">
        <w:rPr>
          <w:b/>
          <w:color w:val="0070C0"/>
          <w:sz w:val="24"/>
          <w:szCs w:val="24"/>
        </w:rPr>
        <w:t xml:space="preserve">, </w:t>
      </w:r>
      <w:r w:rsidR="00E24FF7">
        <w:rPr>
          <w:color w:val="0070C0"/>
          <w:sz w:val="24"/>
          <w:szCs w:val="24"/>
        </w:rPr>
        <w:t xml:space="preserve">z čehož </w:t>
      </w:r>
      <w:r w:rsidR="007B5E01">
        <w:rPr>
          <w:color w:val="0070C0"/>
          <w:sz w:val="24"/>
          <w:szCs w:val="24"/>
        </w:rPr>
        <w:t>závazky za dodavateli činily 486 tis. Kč, výnosy příštích období 1.212 tis. Kč.</w:t>
      </w:r>
    </w:p>
    <w:p w:rsidR="00CE3E53" w:rsidRDefault="00CE3E53">
      <w:pPr>
        <w:rPr>
          <w:b/>
          <w:color w:val="0070C0"/>
          <w:sz w:val="28"/>
          <w:szCs w:val="28"/>
        </w:rPr>
      </w:pPr>
    </w:p>
    <w:p w:rsidR="00CB2136" w:rsidRPr="00CB2136" w:rsidRDefault="00CB2136">
      <w:pPr>
        <w:rPr>
          <w:b/>
          <w:color w:val="0070C0"/>
          <w:sz w:val="28"/>
          <w:szCs w:val="28"/>
        </w:rPr>
      </w:pPr>
      <w:r w:rsidRPr="00CB2136">
        <w:rPr>
          <w:b/>
          <w:color w:val="0070C0"/>
          <w:sz w:val="28"/>
          <w:szCs w:val="28"/>
        </w:rPr>
        <w:t>4. Výkaz zisku a ztrát - výnosy a náklady</w:t>
      </w:r>
    </w:p>
    <w:p w:rsidR="00773460" w:rsidRDefault="007D647C" w:rsidP="00D4180B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 xml:space="preserve"> </w:t>
      </w:r>
      <w:r w:rsidR="00C531CC" w:rsidRPr="00943CC4">
        <w:rPr>
          <w:b/>
          <w:color w:val="0070C0"/>
          <w:sz w:val="24"/>
          <w:szCs w:val="24"/>
        </w:rPr>
        <w:t>Ve výkaze zisku a ztrát jsme vykázali výnosy</w:t>
      </w:r>
      <w:r w:rsidRPr="00943CC4">
        <w:rPr>
          <w:b/>
          <w:color w:val="0070C0"/>
          <w:sz w:val="24"/>
          <w:szCs w:val="24"/>
        </w:rPr>
        <w:t xml:space="preserve"> ve</w:t>
      </w:r>
      <w:r w:rsidRPr="00943CC4">
        <w:rPr>
          <w:color w:val="0070C0"/>
          <w:sz w:val="24"/>
          <w:szCs w:val="24"/>
        </w:rPr>
        <w:t xml:space="preserve"> </w:t>
      </w:r>
      <w:r w:rsidRPr="00943CC4">
        <w:rPr>
          <w:b/>
          <w:color w:val="0070C0"/>
          <w:sz w:val="24"/>
          <w:szCs w:val="24"/>
        </w:rPr>
        <w:t>výši</w:t>
      </w:r>
      <w:r w:rsidR="007B5E01">
        <w:rPr>
          <w:b/>
          <w:color w:val="0070C0"/>
          <w:sz w:val="24"/>
          <w:szCs w:val="24"/>
        </w:rPr>
        <w:t xml:space="preserve"> 18.650 tis. Kč (v předchozím roce</w:t>
      </w:r>
      <w:r w:rsidR="007B5E01">
        <w:rPr>
          <w:b/>
          <w:color w:val="0070C0"/>
          <w:sz w:val="24"/>
          <w:szCs w:val="24"/>
        </w:rPr>
        <w:br/>
      </w:r>
      <w:r w:rsidRPr="00943CC4">
        <w:rPr>
          <w:b/>
          <w:color w:val="0070C0"/>
          <w:sz w:val="24"/>
          <w:szCs w:val="24"/>
        </w:rPr>
        <w:t xml:space="preserve"> </w:t>
      </w:r>
      <w:r w:rsidR="00D4180B">
        <w:rPr>
          <w:b/>
          <w:color w:val="0070C0"/>
          <w:sz w:val="24"/>
          <w:szCs w:val="24"/>
        </w:rPr>
        <w:t>5.288</w:t>
      </w:r>
      <w:r w:rsidR="00E24FF7">
        <w:rPr>
          <w:b/>
          <w:color w:val="0070C0"/>
          <w:sz w:val="24"/>
          <w:szCs w:val="24"/>
        </w:rPr>
        <w:t xml:space="preserve"> tis. Kč</w:t>
      </w:r>
      <w:r w:rsidR="007B5E01">
        <w:rPr>
          <w:b/>
          <w:color w:val="0070C0"/>
          <w:sz w:val="24"/>
          <w:szCs w:val="24"/>
        </w:rPr>
        <w:t xml:space="preserve">). </w:t>
      </w:r>
      <w:r w:rsidR="007B5E01">
        <w:rPr>
          <w:color w:val="0070C0"/>
          <w:sz w:val="24"/>
          <w:szCs w:val="24"/>
        </w:rPr>
        <w:t xml:space="preserve">Zde se promítají i finanční obraty akce Rotary Institut i guvernérského fondu RI). </w:t>
      </w:r>
      <w:r w:rsidR="0084246D" w:rsidRPr="00943CC4">
        <w:rPr>
          <w:color w:val="0070C0"/>
          <w:sz w:val="24"/>
          <w:szCs w:val="24"/>
        </w:rPr>
        <w:t xml:space="preserve"> Výnosy </w:t>
      </w:r>
      <w:r w:rsidR="009E7895" w:rsidRPr="00943CC4">
        <w:rPr>
          <w:color w:val="0070C0"/>
          <w:sz w:val="24"/>
          <w:szCs w:val="24"/>
        </w:rPr>
        <w:t>b</w:t>
      </w:r>
      <w:r w:rsidR="00611A8E">
        <w:rPr>
          <w:color w:val="0070C0"/>
          <w:sz w:val="24"/>
          <w:szCs w:val="24"/>
        </w:rPr>
        <w:t>yly</w:t>
      </w:r>
      <w:r w:rsidR="007B5E01">
        <w:rPr>
          <w:color w:val="0070C0"/>
          <w:sz w:val="24"/>
          <w:szCs w:val="24"/>
        </w:rPr>
        <w:t xml:space="preserve"> tentokrát</w:t>
      </w:r>
      <w:r w:rsidR="00611A8E">
        <w:rPr>
          <w:color w:val="0070C0"/>
          <w:sz w:val="24"/>
          <w:szCs w:val="24"/>
        </w:rPr>
        <w:t xml:space="preserve"> tvořeny hlavně př</w:t>
      </w:r>
      <w:r w:rsidR="007B5E01">
        <w:rPr>
          <w:color w:val="0070C0"/>
          <w:sz w:val="24"/>
          <w:szCs w:val="24"/>
        </w:rPr>
        <w:t>ijatými příspěvky a dary (</w:t>
      </w:r>
      <w:r w:rsidR="00773460">
        <w:rPr>
          <w:color w:val="0070C0"/>
          <w:sz w:val="24"/>
          <w:szCs w:val="24"/>
        </w:rPr>
        <w:t>14.373 tis. Kč) a až na druhém místě byly členské příspěvky 3.924 tis. Kč.</w:t>
      </w:r>
      <w:r w:rsidR="009E7895" w:rsidRPr="00943CC4">
        <w:rPr>
          <w:color w:val="0070C0"/>
          <w:sz w:val="24"/>
          <w:szCs w:val="24"/>
        </w:rPr>
        <w:br/>
      </w:r>
      <w:r w:rsidR="00F77C9E" w:rsidRPr="00943CC4">
        <w:rPr>
          <w:b/>
          <w:color w:val="0070C0"/>
          <w:sz w:val="24"/>
          <w:szCs w:val="24"/>
        </w:rPr>
        <w:t xml:space="preserve">Celkové náklady činily </w:t>
      </w:r>
      <w:r w:rsidR="00773460">
        <w:rPr>
          <w:b/>
          <w:color w:val="0070C0"/>
          <w:sz w:val="24"/>
          <w:szCs w:val="24"/>
        </w:rPr>
        <w:t xml:space="preserve"> 18.017 tis. Kč ( předchozí rok </w:t>
      </w:r>
      <w:r w:rsidR="00D4180B">
        <w:rPr>
          <w:b/>
          <w:color w:val="0070C0"/>
          <w:sz w:val="24"/>
          <w:szCs w:val="24"/>
        </w:rPr>
        <w:t>4.336</w:t>
      </w:r>
      <w:r w:rsidR="009E7895" w:rsidRPr="00943CC4">
        <w:rPr>
          <w:b/>
          <w:color w:val="0070C0"/>
          <w:sz w:val="24"/>
          <w:szCs w:val="24"/>
        </w:rPr>
        <w:t xml:space="preserve"> tis. Kč</w:t>
      </w:r>
      <w:r w:rsidR="00773460">
        <w:rPr>
          <w:b/>
          <w:color w:val="0070C0"/>
          <w:sz w:val="24"/>
          <w:szCs w:val="24"/>
        </w:rPr>
        <w:t>)</w:t>
      </w:r>
      <w:r w:rsidR="009E7895" w:rsidRPr="00943CC4">
        <w:rPr>
          <w:color w:val="0070C0"/>
          <w:sz w:val="24"/>
          <w:szCs w:val="24"/>
        </w:rPr>
        <w:t xml:space="preserve"> a dominovaly v nich </w:t>
      </w:r>
      <w:r w:rsidR="00773460">
        <w:rPr>
          <w:color w:val="0070C0"/>
          <w:sz w:val="24"/>
          <w:szCs w:val="24"/>
        </w:rPr>
        <w:t>ostatní služby ( 8.996 tis. Kč - zejména výdaje akce Rotary Institut),</w:t>
      </w:r>
      <w:r w:rsidR="009E7895" w:rsidRPr="00943CC4">
        <w:rPr>
          <w:color w:val="0070C0"/>
          <w:sz w:val="24"/>
          <w:szCs w:val="24"/>
        </w:rPr>
        <w:t xml:space="preserve">poskytnuté </w:t>
      </w:r>
      <w:r w:rsidR="00C531CC" w:rsidRPr="00943CC4">
        <w:rPr>
          <w:color w:val="0070C0"/>
          <w:sz w:val="24"/>
          <w:szCs w:val="24"/>
        </w:rPr>
        <w:t>př</w:t>
      </w:r>
      <w:r w:rsidR="009E7895" w:rsidRPr="00943CC4">
        <w:rPr>
          <w:color w:val="0070C0"/>
          <w:sz w:val="24"/>
          <w:szCs w:val="24"/>
        </w:rPr>
        <w:t xml:space="preserve">íspěvky ve výši </w:t>
      </w:r>
      <w:r w:rsidR="00773460">
        <w:rPr>
          <w:color w:val="0070C0"/>
          <w:sz w:val="24"/>
          <w:szCs w:val="24"/>
        </w:rPr>
        <w:t>5.752 tis. Kč, dary 2.374 tis. Kč.</w:t>
      </w:r>
      <w:r w:rsidR="00F77C9E" w:rsidRPr="00943CC4">
        <w:rPr>
          <w:color w:val="0070C0"/>
          <w:sz w:val="24"/>
          <w:szCs w:val="24"/>
        </w:rPr>
        <w:br/>
      </w:r>
    </w:p>
    <w:p w:rsidR="00872A87" w:rsidRDefault="001D1568" w:rsidP="00D4180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Z vývoje výnosů a nákladů rezultoval konečný </w:t>
      </w:r>
      <w:r w:rsidR="00FC1E12">
        <w:rPr>
          <w:color w:val="0070C0"/>
          <w:sz w:val="24"/>
          <w:szCs w:val="24"/>
        </w:rPr>
        <w:t xml:space="preserve"> </w:t>
      </w:r>
      <w:r w:rsidR="00FC1E12" w:rsidRPr="00FC1E12">
        <w:rPr>
          <w:b/>
          <w:color w:val="0070C0"/>
          <w:sz w:val="24"/>
          <w:szCs w:val="24"/>
        </w:rPr>
        <w:t xml:space="preserve">kladný </w:t>
      </w:r>
      <w:r w:rsidRPr="00FC1E12">
        <w:rPr>
          <w:b/>
          <w:color w:val="0070C0"/>
          <w:sz w:val="24"/>
          <w:szCs w:val="24"/>
        </w:rPr>
        <w:t>hospodářs</w:t>
      </w:r>
      <w:r w:rsidR="00FC1E12" w:rsidRPr="00FC1E12">
        <w:rPr>
          <w:b/>
          <w:color w:val="0070C0"/>
          <w:sz w:val="24"/>
          <w:szCs w:val="24"/>
        </w:rPr>
        <w:t>ký výsledek ve výši</w:t>
      </w:r>
      <w:r w:rsidR="00FC1E12">
        <w:rPr>
          <w:color w:val="0070C0"/>
          <w:sz w:val="24"/>
          <w:szCs w:val="24"/>
        </w:rPr>
        <w:br/>
      </w:r>
      <w:r w:rsidR="00773460">
        <w:rPr>
          <w:b/>
          <w:color w:val="0070C0"/>
          <w:sz w:val="24"/>
          <w:szCs w:val="24"/>
        </w:rPr>
        <w:t>633 tis.</w:t>
      </w:r>
      <w:r w:rsidR="00FC1E12" w:rsidRPr="00FC1E12">
        <w:rPr>
          <w:b/>
          <w:color w:val="0070C0"/>
          <w:sz w:val="24"/>
          <w:szCs w:val="24"/>
        </w:rPr>
        <w:t xml:space="preserve"> Kč</w:t>
      </w:r>
      <w:r w:rsidR="00773460">
        <w:rPr>
          <w:b/>
          <w:color w:val="0070C0"/>
          <w:sz w:val="24"/>
          <w:szCs w:val="24"/>
        </w:rPr>
        <w:t>.</w:t>
      </w:r>
      <w:r w:rsidR="00D6691F">
        <w:rPr>
          <w:color w:val="0070C0"/>
          <w:sz w:val="24"/>
          <w:szCs w:val="24"/>
        </w:rPr>
        <w:br/>
      </w:r>
    </w:p>
    <w:p w:rsidR="00E05FE0" w:rsidRPr="00E05FE0" w:rsidRDefault="00881EAE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5. </w:t>
      </w:r>
      <w:r w:rsidR="00E05FE0" w:rsidRPr="00E05FE0">
        <w:rPr>
          <w:b/>
          <w:color w:val="0070C0"/>
          <w:sz w:val="28"/>
          <w:szCs w:val="28"/>
        </w:rPr>
        <w:t>Ostatní a závěr</w:t>
      </w:r>
    </w:p>
    <w:p w:rsidR="00174FC3" w:rsidRDefault="002D2269">
      <w:pPr>
        <w:rPr>
          <w:b/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 xml:space="preserve">Vzhledem k </w:t>
      </w:r>
      <w:r w:rsidR="00F77C9E" w:rsidRPr="00943CC4">
        <w:rPr>
          <w:color w:val="0070C0"/>
          <w:sz w:val="24"/>
          <w:szCs w:val="24"/>
        </w:rPr>
        <w:t xml:space="preserve"> celkovému </w:t>
      </w:r>
      <w:r w:rsidRPr="00943CC4">
        <w:rPr>
          <w:color w:val="0070C0"/>
          <w:sz w:val="24"/>
          <w:szCs w:val="24"/>
        </w:rPr>
        <w:t xml:space="preserve">výše uvedenému hodnocení </w:t>
      </w:r>
      <w:r w:rsidR="00387FDD" w:rsidRPr="00943CC4">
        <w:rPr>
          <w:color w:val="0070C0"/>
          <w:sz w:val="24"/>
          <w:szCs w:val="24"/>
        </w:rPr>
        <w:t xml:space="preserve">a pokračujícímu finančnímu zdraví naší instituce, které se mimo jiné vyznačuje dostatečnými finančními rezervami na bankovních účtech, </w:t>
      </w:r>
      <w:r w:rsidRPr="00943CC4">
        <w:rPr>
          <w:color w:val="0070C0"/>
          <w:sz w:val="24"/>
          <w:szCs w:val="24"/>
        </w:rPr>
        <w:t>mohu</w:t>
      </w:r>
      <w:r w:rsidR="00F77C9E" w:rsidRPr="00943CC4">
        <w:rPr>
          <w:color w:val="0070C0"/>
          <w:sz w:val="24"/>
          <w:szCs w:val="24"/>
        </w:rPr>
        <w:t xml:space="preserve"> </w:t>
      </w:r>
      <w:r w:rsidR="00F77C9E" w:rsidRPr="00943CC4">
        <w:rPr>
          <w:b/>
          <w:color w:val="0070C0"/>
          <w:sz w:val="24"/>
          <w:szCs w:val="24"/>
        </w:rPr>
        <w:t xml:space="preserve">doporučit Roční účetní závěrku a </w:t>
      </w:r>
      <w:r w:rsidR="00773460">
        <w:rPr>
          <w:b/>
          <w:color w:val="0070C0"/>
          <w:sz w:val="24"/>
          <w:szCs w:val="24"/>
        </w:rPr>
        <w:t>finanční hospodaření za rok 2021/2022</w:t>
      </w:r>
      <w:r w:rsidR="00F77C9E" w:rsidRPr="00943CC4">
        <w:rPr>
          <w:b/>
          <w:color w:val="0070C0"/>
          <w:sz w:val="24"/>
          <w:szCs w:val="24"/>
        </w:rPr>
        <w:t xml:space="preserve"> ke schválení.</w:t>
      </w:r>
    </w:p>
    <w:p w:rsidR="00D4180B" w:rsidRPr="00D4180B" w:rsidRDefault="00773460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25.2.2023</w:t>
      </w:r>
    </w:p>
    <w:p w:rsidR="004C790A" w:rsidRDefault="00174FC3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Vladimír Jan</w:t>
      </w:r>
      <w:r w:rsidR="004C790A">
        <w:rPr>
          <w:color w:val="0070C0"/>
          <w:sz w:val="24"/>
          <w:szCs w:val="24"/>
        </w:rPr>
        <w:t>dík</w:t>
      </w:r>
      <w:r>
        <w:rPr>
          <w:color w:val="0070C0"/>
          <w:sz w:val="24"/>
          <w:szCs w:val="24"/>
        </w:rPr>
        <w:t xml:space="preserve"> -</w:t>
      </w:r>
      <w:r w:rsidR="004C790A">
        <w:rPr>
          <w:color w:val="0070C0"/>
          <w:sz w:val="24"/>
          <w:szCs w:val="24"/>
        </w:rPr>
        <w:t xml:space="preserve"> předseda Finančního výboru</w:t>
      </w:r>
    </w:p>
    <w:p w:rsidR="003117BF" w:rsidRPr="007F49E0" w:rsidRDefault="00773460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Jaroslav Šuranský</w:t>
      </w:r>
      <w:r w:rsidR="00D4180B">
        <w:rPr>
          <w:color w:val="0070C0"/>
          <w:sz w:val="24"/>
          <w:szCs w:val="24"/>
        </w:rPr>
        <w:t xml:space="preserve"> </w:t>
      </w:r>
      <w:r w:rsidR="004C790A">
        <w:rPr>
          <w:color w:val="0070C0"/>
          <w:sz w:val="24"/>
          <w:szCs w:val="24"/>
        </w:rPr>
        <w:t>-</w:t>
      </w:r>
      <w:r w:rsidR="00174FC3">
        <w:rPr>
          <w:color w:val="0070C0"/>
          <w:sz w:val="24"/>
          <w:szCs w:val="24"/>
        </w:rPr>
        <w:t xml:space="preserve"> guv</w:t>
      </w:r>
      <w:r w:rsidR="00D6691F">
        <w:rPr>
          <w:color w:val="0070C0"/>
          <w:sz w:val="24"/>
          <w:szCs w:val="24"/>
        </w:rPr>
        <w:t>ernér</w:t>
      </w:r>
      <w:r>
        <w:rPr>
          <w:color w:val="0070C0"/>
          <w:sz w:val="24"/>
          <w:szCs w:val="24"/>
        </w:rPr>
        <w:t xml:space="preserve"> distriktu 2240 na rok 2021/2022</w:t>
      </w:r>
      <w:r w:rsidR="00174FC3">
        <w:rPr>
          <w:color w:val="0070C0"/>
          <w:sz w:val="24"/>
          <w:szCs w:val="24"/>
        </w:rPr>
        <w:br/>
      </w:r>
    </w:p>
    <w:sectPr w:rsidR="003117BF" w:rsidRPr="007F49E0" w:rsidSect="004231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032" w:rsidRDefault="002C1032" w:rsidP="004C790A">
      <w:pPr>
        <w:spacing w:after="0" w:line="240" w:lineRule="auto"/>
      </w:pPr>
      <w:r>
        <w:separator/>
      </w:r>
    </w:p>
  </w:endnote>
  <w:endnote w:type="continuationSeparator" w:id="1">
    <w:p w:rsidR="002C1032" w:rsidRDefault="002C1032" w:rsidP="004C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79063"/>
      <w:docPartObj>
        <w:docPartGallery w:val="Page Numbers (Bottom of Page)"/>
        <w:docPartUnique/>
      </w:docPartObj>
    </w:sdtPr>
    <w:sdtContent>
      <w:p w:rsidR="00773460" w:rsidRDefault="009E152F">
        <w:pPr>
          <w:pStyle w:val="Zpat"/>
          <w:jc w:val="center"/>
        </w:pPr>
        <w:fldSimple w:instr=" PAGE   \* MERGEFORMAT ">
          <w:r w:rsidR="00076AF9">
            <w:rPr>
              <w:noProof/>
            </w:rPr>
            <w:t>4</w:t>
          </w:r>
        </w:fldSimple>
      </w:p>
    </w:sdtContent>
  </w:sdt>
  <w:p w:rsidR="00773460" w:rsidRDefault="0077346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032" w:rsidRDefault="002C1032" w:rsidP="004C790A">
      <w:pPr>
        <w:spacing w:after="0" w:line="240" w:lineRule="auto"/>
      </w:pPr>
      <w:r>
        <w:separator/>
      </w:r>
    </w:p>
  </w:footnote>
  <w:footnote w:type="continuationSeparator" w:id="1">
    <w:p w:rsidR="002C1032" w:rsidRDefault="002C1032" w:rsidP="004C7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557C4"/>
    <w:multiLevelType w:val="hybridMultilevel"/>
    <w:tmpl w:val="673A9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40ACE"/>
    <w:multiLevelType w:val="hybridMultilevel"/>
    <w:tmpl w:val="79D8DB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9E0"/>
    <w:rsid w:val="000654F4"/>
    <w:rsid w:val="00071BBB"/>
    <w:rsid w:val="00076714"/>
    <w:rsid w:val="00076AF9"/>
    <w:rsid w:val="00084A0C"/>
    <w:rsid w:val="0009139A"/>
    <w:rsid w:val="000E527C"/>
    <w:rsid w:val="0010107C"/>
    <w:rsid w:val="001133E6"/>
    <w:rsid w:val="001329C3"/>
    <w:rsid w:val="00165428"/>
    <w:rsid w:val="00174FC3"/>
    <w:rsid w:val="001932B6"/>
    <w:rsid w:val="001D1568"/>
    <w:rsid w:val="001D37A0"/>
    <w:rsid w:val="00203787"/>
    <w:rsid w:val="00222CE7"/>
    <w:rsid w:val="002234B0"/>
    <w:rsid w:val="00227BB0"/>
    <w:rsid w:val="00231271"/>
    <w:rsid w:val="002317E0"/>
    <w:rsid w:val="00233CA0"/>
    <w:rsid w:val="002375F8"/>
    <w:rsid w:val="002546CD"/>
    <w:rsid w:val="00282498"/>
    <w:rsid w:val="0029315C"/>
    <w:rsid w:val="002C1032"/>
    <w:rsid w:val="002D2269"/>
    <w:rsid w:val="002D3F37"/>
    <w:rsid w:val="002E341F"/>
    <w:rsid w:val="002E5108"/>
    <w:rsid w:val="00300D0A"/>
    <w:rsid w:val="003104AB"/>
    <w:rsid w:val="003117BF"/>
    <w:rsid w:val="00321B0C"/>
    <w:rsid w:val="00325359"/>
    <w:rsid w:val="00334EB8"/>
    <w:rsid w:val="00341C23"/>
    <w:rsid w:val="00387FDD"/>
    <w:rsid w:val="003A3FDF"/>
    <w:rsid w:val="003D434A"/>
    <w:rsid w:val="003E4724"/>
    <w:rsid w:val="003F67E8"/>
    <w:rsid w:val="00401D17"/>
    <w:rsid w:val="00411502"/>
    <w:rsid w:val="004143FE"/>
    <w:rsid w:val="004207B6"/>
    <w:rsid w:val="004231E8"/>
    <w:rsid w:val="0042583B"/>
    <w:rsid w:val="004322ED"/>
    <w:rsid w:val="00443FFE"/>
    <w:rsid w:val="00466096"/>
    <w:rsid w:val="0047010B"/>
    <w:rsid w:val="00496A98"/>
    <w:rsid w:val="004A30B8"/>
    <w:rsid w:val="004B0692"/>
    <w:rsid w:val="004B1393"/>
    <w:rsid w:val="004B1D9F"/>
    <w:rsid w:val="004C790A"/>
    <w:rsid w:val="004E5A29"/>
    <w:rsid w:val="004F1C50"/>
    <w:rsid w:val="005248BC"/>
    <w:rsid w:val="00526756"/>
    <w:rsid w:val="00530E75"/>
    <w:rsid w:val="005359AA"/>
    <w:rsid w:val="00546348"/>
    <w:rsid w:val="005561C9"/>
    <w:rsid w:val="00562D83"/>
    <w:rsid w:val="00567164"/>
    <w:rsid w:val="005C06EF"/>
    <w:rsid w:val="00611A8E"/>
    <w:rsid w:val="00620A09"/>
    <w:rsid w:val="00657DA9"/>
    <w:rsid w:val="006662EC"/>
    <w:rsid w:val="006A5EF3"/>
    <w:rsid w:val="006A6D1A"/>
    <w:rsid w:val="006B5B6E"/>
    <w:rsid w:val="00703DFD"/>
    <w:rsid w:val="00712C34"/>
    <w:rsid w:val="00726999"/>
    <w:rsid w:val="00743275"/>
    <w:rsid w:val="00743FBB"/>
    <w:rsid w:val="00751461"/>
    <w:rsid w:val="00760845"/>
    <w:rsid w:val="007661C1"/>
    <w:rsid w:val="00773460"/>
    <w:rsid w:val="00786717"/>
    <w:rsid w:val="007A7456"/>
    <w:rsid w:val="007B5BC9"/>
    <w:rsid w:val="007B5E01"/>
    <w:rsid w:val="007C1037"/>
    <w:rsid w:val="007C3BA1"/>
    <w:rsid w:val="007D647C"/>
    <w:rsid w:val="007E6600"/>
    <w:rsid w:val="007F49E0"/>
    <w:rsid w:val="0081410C"/>
    <w:rsid w:val="00820E2F"/>
    <w:rsid w:val="008241FB"/>
    <w:rsid w:val="008257D6"/>
    <w:rsid w:val="0084246D"/>
    <w:rsid w:val="00853809"/>
    <w:rsid w:val="00853A51"/>
    <w:rsid w:val="00855B9A"/>
    <w:rsid w:val="00872147"/>
    <w:rsid w:val="00872A87"/>
    <w:rsid w:val="00872FE7"/>
    <w:rsid w:val="00881EAE"/>
    <w:rsid w:val="00885716"/>
    <w:rsid w:val="008A068C"/>
    <w:rsid w:val="008B312E"/>
    <w:rsid w:val="008C5946"/>
    <w:rsid w:val="008F7D77"/>
    <w:rsid w:val="0090712A"/>
    <w:rsid w:val="00907E87"/>
    <w:rsid w:val="00923C34"/>
    <w:rsid w:val="00943CC4"/>
    <w:rsid w:val="00990CD6"/>
    <w:rsid w:val="009C0EE7"/>
    <w:rsid w:val="009E07B5"/>
    <w:rsid w:val="009E152F"/>
    <w:rsid w:val="009E7895"/>
    <w:rsid w:val="009F4766"/>
    <w:rsid w:val="00A27A5D"/>
    <w:rsid w:val="00A37674"/>
    <w:rsid w:val="00A44BFD"/>
    <w:rsid w:val="00A77439"/>
    <w:rsid w:val="00A77EAB"/>
    <w:rsid w:val="00A908DC"/>
    <w:rsid w:val="00AB06EC"/>
    <w:rsid w:val="00AE1BB1"/>
    <w:rsid w:val="00AE76A9"/>
    <w:rsid w:val="00B3218B"/>
    <w:rsid w:val="00B3650F"/>
    <w:rsid w:val="00B60CDF"/>
    <w:rsid w:val="00B64F93"/>
    <w:rsid w:val="00BA5F93"/>
    <w:rsid w:val="00BC2C1F"/>
    <w:rsid w:val="00BC3C70"/>
    <w:rsid w:val="00BD0B38"/>
    <w:rsid w:val="00BD33FF"/>
    <w:rsid w:val="00BD5A55"/>
    <w:rsid w:val="00BD6E9D"/>
    <w:rsid w:val="00BE254D"/>
    <w:rsid w:val="00C44E37"/>
    <w:rsid w:val="00C531CC"/>
    <w:rsid w:val="00C63B4F"/>
    <w:rsid w:val="00C66FCF"/>
    <w:rsid w:val="00C75D4A"/>
    <w:rsid w:val="00C76F6E"/>
    <w:rsid w:val="00C81C1C"/>
    <w:rsid w:val="00C94E60"/>
    <w:rsid w:val="00CB2136"/>
    <w:rsid w:val="00CC7B26"/>
    <w:rsid w:val="00CE3E53"/>
    <w:rsid w:val="00D035FD"/>
    <w:rsid w:val="00D12185"/>
    <w:rsid w:val="00D13239"/>
    <w:rsid w:val="00D37030"/>
    <w:rsid w:val="00D371F0"/>
    <w:rsid w:val="00D4180B"/>
    <w:rsid w:val="00D505D3"/>
    <w:rsid w:val="00D539D9"/>
    <w:rsid w:val="00D57AFB"/>
    <w:rsid w:val="00D613D8"/>
    <w:rsid w:val="00D65B80"/>
    <w:rsid w:val="00D6691F"/>
    <w:rsid w:val="00D71F6D"/>
    <w:rsid w:val="00D7297F"/>
    <w:rsid w:val="00DC75C8"/>
    <w:rsid w:val="00E05FE0"/>
    <w:rsid w:val="00E11EBB"/>
    <w:rsid w:val="00E215D1"/>
    <w:rsid w:val="00E24FF7"/>
    <w:rsid w:val="00E51474"/>
    <w:rsid w:val="00E54D2C"/>
    <w:rsid w:val="00E60EF8"/>
    <w:rsid w:val="00E757C6"/>
    <w:rsid w:val="00E92F92"/>
    <w:rsid w:val="00EA15B9"/>
    <w:rsid w:val="00EE05AC"/>
    <w:rsid w:val="00EE6F37"/>
    <w:rsid w:val="00EE7CFF"/>
    <w:rsid w:val="00F31D9F"/>
    <w:rsid w:val="00F3566A"/>
    <w:rsid w:val="00F36C44"/>
    <w:rsid w:val="00F77C9E"/>
    <w:rsid w:val="00F801C5"/>
    <w:rsid w:val="00F84B32"/>
    <w:rsid w:val="00F90DB4"/>
    <w:rsid w:val="00FA752B"/>
    <w:rsid w:val="00FB5772"/>
    <w:rsid w:val="00FC1E12"/>
    <w:rsid w:val="00FF3B7C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1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C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C790A"/>
  </w:style>
  <w:style w:type="paragraph" w:styleId="Zpat">
    <w:name w:val="footer"/>
    <w:basedOn w:val="Normln"/>
    <w:link w:val="ZpatChar"/>
    <w:uiPriority w:val="99"/>
    <w:unhideWhenUsed/>
    <w:rsid w:val="004C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90A"/>
  </w:style>
  <w:style w:type="paragraph" w:styleId="Odstavecseseznamem">
    <w:name w:val="List Paragraph"/>
    <w:basedOn w:val="Normln"/>
    <w:uiPriority w:val="34"/>
    <w:qFormat/>
    <w:rsid w:val="006A6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A40A5-B935-45F0-B0C3-35C3564B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Vladimír Jandík</cp:lastModifiedBy>
  <cp:revision>2</cp:revision>
  <dcterms:created xsi:type="dcterms:W3CDTF">2023-02-26T17:56:00Z</dcterms:created>
  <dcterms:modified xsi:type="dcterms:W3CDTF">2023-02-26T17:56:00Z</dcterms:modified>
</cp:coreProperties>
</file>