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960A7F" w:rsidRPr="005A305D" w:rsidRDefault="00EE6CF3" w:rsidP="00960A7F">
      <w:pPr>
        <w:spacing w:after="0"/>
        <w:jc w:val="center"/>
        <w:rPr>
          <w:sz w:val="24"/>
          <w:szCs w:val="24"/>
          <w:u w:val="single"/>
        </w:rPr>
      </w:pPr>
      <w:r w:rsidRPr="005A305D">
        <w:rPr>
          <w:sz w:val="24"/>
          <w:szCs w:val="24"/>
          <w:u w:val="single"/>
        </w:rPr>
        <w:t>z</w:t>
      </w:r>
      <w:r w:rsidR="00DD6E05" w:rsidRPr="005A305D">
        <w:rPr>
          <w:sz w:val="24"/>
          <w:szCs w:val="24"/>
          <w:u w:val="single"/>
        </w:rPr>
        <w:t xml:space="preserve"> 11</w:t>
      </w:r>
      <w:r w:rsidR="00B750FA" w:rsidRPr="005A305D">
        <w:rPr>
          <w:sz w:val="24"/>
          <w:szCs w:val="24"/>
          <w:u w:val="single"/>
        </w:rPr>
        <w:t xml:space="preserve">. </w:t>
      </w:r>
      <w:r w:rsidR="00D746E9" w:rsidRPr="005A305D">
        <w:rPr>
          <w:sz w:val="24"/>
          <w:szCs w:val="24"/>
          <w:u w:val="single"/>
        </w:rPr>
        <w:t xml:space="preserve">stretnutia </w:t>
      </w:r>
      <w:r w:rsidR="00A57DF8" w:rsidRPr="005A305D">
        <w:rPr>
          <w:sz w:val="24"/>
          <w:szCs w:val="24"/>
          <w:u w:val="single"/>
        </w:rPr>
        <w:t xml:space="preserve"> RC Nitra dňa </w:t>
      </w:r>
      <w:r w:rsidR="00DD6E05" w:rsidRPr="005A305D">
        <w:rPr>
          <w:sz w:val="24"/>
          <w:szCs w:val="24"/>
          <w:u w:val="single"/>
        </w:rPr>
        <w:t>13</w:t>
      </w:r>
      <w:r w:rsidR="001F0D7D" w:rsidRPr="005A305D">
        <w:rPr>
          <w:sz w:val="24"/>
          <w:szCs w:val="24"/>
          <w:u w:val="single"/>
        </w:rPr>
        <w:t>. novembra</w:t>
      </w:r>
      <w:r w:rsidR="00252FB6" w:rsidRPr="005A305D">
        <w:rPr>
          <w:sz w:val="24"/>
          <w:szCs w:val="24"/>
          <w:u w:val="single"/>
        </w:rPr>
        <w:t xml:space="preserve"> 2017</w:t>
      </w:r>
      <w:r w:rsidR="00610B9A" w:rsidRPr="005A305D">
        <w:rPr>
          <w:sz w:val="24"/>
          <w:szCs w:val="24"/>
          <w:u w:val="single"/>
        </w:rPr>
        <w:t xml:space="preserve"> </w:t>
      </w:r>
      <w:r w:rsidR="00C17E9A" w:rsidRPr="005A305D">
        <w:rPr>
          <w:sz w:val="24"/>
          <w:szCs w:val="24"/>
          <w:u w:val="single"/>
        </w:rPr>
        <w:t>v</w:t>
      </w:r>
      <w:r w:rsidR="00DD6E05" w:rsidRPr="005A305D">
        <w:rPr>
          <w:sz w:val="24"/>
          <w:szCs w:val="24"/>
          <w:u w:val="single"/>
        </w:rPr>
        <w:t xml:space="preserve"> starej vodárni Park Sihoť </w:t>
      </w:r>
    </w:p>
    <w:p w:rsidR="00DD6E05" w:rsidRPr="005A305D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:rsidR="00DD1AE7" w:rsidRPr="0036386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E64738" w:rsidRPr="00363868">
        <w:t>A. Havranová</w:t>
      </w:r>
      <w:r w:rsidR="00DD1AE7" w:rsidRPr="00363868">
        <w:t xml:space="preserve">, </w:t>
      </w:r>
      <w:r w:rsidR="001F0D7D" w:rsidRPr="00363868">
        <w:t xml:space="preserve"> </w:t>
      </w:r>
      <w:r w:rsidR="00EE6CF3" w:rsidRPr="00363868">
        <w:t xml:space="preserve">R. Plevka, </w:t>
      </w:r>
      <w:r w:rsidR="00961DFE" w:rsidRPr="00363868">
        <w:t xml:space="preserve">A. Tóth,  </w:t>
      </w:r>
      <w:r w:rsidR="00E64738" w:rsidRPr="00363868">
        <w:t>J. Stoklasa</w:t>
      </w:r>
      <w:r w:rsidR="00780361" w:rsidRPr="00363868">
        <w:t xml:space="preserve">, </w:t>
      </w:r>
      <w:r w:rsidR="00DD6E05" w:rsidRPr="00363868">
        <w:t xml:space="preserve">V. Miklík, </w:t>
      </w:r>
      <w:r w:rsidR="00780361" w:rsidRPr="00363868">
        <w:t xml:space="preserve">L. Tatar,  M. Svoreň, </w:t>
      </w:r>
      <w:r w:rsidR="001F0D7D" w:rsidRPr="00363868">
        <w:t xml:space="preserve">P. Galo, L. Hetényi,  </w:t>
      </w:r>
      <w:r w:rsidR="00E03DCC" w:rsidRPr="00363868">
        <w:t xml:space="preserve">G. Tuhý, </w:t>
      </w:r>
      <w:r w:rsidR="00780361" w:rsidRPr="00363868">
        <w:t>L. Gáll,</w:t>
      </w:r>
    </w:p>
    <w:p w:rsidR="001F0D7D" w:rsidRPr="00363868" w:rsidRDefault="001F0D7D" w:rsidP="002006F9">
      <w:pPr>
        <w:spacing w:after="0"/>
        <w:jc w:val="both"/>
      </w:pPr>
    </w:p>
    <w:p w:rsidR="00592FDF" w:rsidRPr="00363868" w:rsidRDefault="001F0D7D" w:rsidP="002006F9">
      <w:pPr>
        <w:spacing w:after="0"/>
        <w:jc w:val="both"/>
      </w:pPr>
      <w:r w:rsidRPr="00363868">
        <w:t>Hos</w:t>
      </w:r>
      <w:r w:rsidR="00DD6E05" w:rsidRPr="00363868">
        <w:t xml:space="preserve">tia : </w:t>
      </w:r>
      <w:r w:rsidRPr="00363868">
        <w:t xml:space="preserve"> </w:t>
      </w:r>
      <w:r w:rsidR="00DD6E05" w:rsidRPr="00363868">
        <w:t xml:space="preserve">RC Harmony, SVP Nitra, PU univerzita a iní </w:t>
      </w:r>
      <w:r w:rsidR="00E03DCC" w:rsidRPr="00363868">
        <w:t>(cca 3</w:t>
      </w:r>
      <w:r w:rsidR="00DD6E05" w:rsidRPr="00363868">
        <w:t>0)</w:t>
      </w:r>
    </w:p>
    <w:p w:rsidR="00DD6E05" w:rsidRPr="00363868" w:rsidRDefault="00DD6E05" w:rsidP="002006F9">
      <w:pPr>
        <w:spacing w:after="0"/>
        <w:jc w:val="both"/>
      </w:pPr>
    </w:p>
    <w:p w:rsidR="006C7EA2" w:rsidRPr="00363868" w:rsidRDefault="00033976" w:rsidP="00E64738">
      <w:pPr>
        <w:spacing w:after="0"/>
        <w:jc w:val="both"/>
      </w:pPr>
      <w:r w:rsidRPr="00363868">
        <w:t>Ospravedlnení :</w:t>
      </w:r>
      <w:r w:rsidR="00387259" w:rsidRPr="00363868">
        <w:t xml:space="preserve"> </w:t>
      </w:r>
      <w:r w:rsidR="00610B9A" w:rsidRPr="00363868">
        <w:t>P. Szabo</w:t>
      </w:r>
      <w:r w:rsidR="00C96EFE" w:rsidRPr="00363868">
        <w:t xml:space="preserve">, </w:t>
      </w:r>
      <w:r w:rsidR="00DD6E05" w:rsidRPr="00363868">
        <w:t xml:space="preserve">I. Košalko, D. Peskovičová,  </w:t>
      </w:r>
      <w:r w:rsidR="00961DFE" w:rsidRPr="00363868">
        <w:t>P. Graffenau,</w:t>
      </w:r>
      <w:r w:rsidR="00DD6E05" w:rsidRPr="00363868">
        <w:t xml:space="preserve"> Ľ. Holejšovský, K. Pieta, E. Oláh, </w:t>
      </w:r>
      <w:r w:rsidR="00961DFE" w:rsidRPr="00363868">
        <w:t xml:space="preserve"> J. Jakubička</w:t>
      </w:r>
      <w:r w:rsidR="001F0D7D" w:rsidRPr="00363868">
        <w:t xml:space="preserve">, </w:t>
      </w:r>
      <w:r w:rsidR="00AB468C" w:rsidRPr="00363868">
        <w:t xml:space="preserve">J. Dóczy, </w:t>
      </w:r>
      <w:r w:rsidR="00DD6E05" w:rsidRPr="00363868">
        <w:t xml:space="preserve">D. Hetényi, </w:t>
      </w:r>
      <w:r w:rsidR="00AB468C" w:rsidRPr="00363868">
        <w:t xml:space="preserve">K. Lacko-Bartoš, </w:t>
      </w:r>
      <w:r w:rsidR="00DD6E05" w:rsidRPr="00363868">
        <w:t>M. Waldner</w:t>
      </w:r>
    </w:p>
    <w:p w:rsidR="00DD6E05" w:rsidRPr="00363868" w:rsidRDefault="00DD6E05" w:rsidP="00E64738">
      <w:pPr>
        <w:spacing w:after="0"/>
        <w:jc w:val="both"/>
      </w:pPr>
    </w:p>
    <w:p w:rsidR="00DD6E05" w:rsidRDefault="00DD6E05" w:rsidP="00E64738">
      <w:pPr>
        <w:spacing w:after="0"/>
        <w:jc w:val="both"/>
      </w:pPr>
    </w:p>
    <w:p w:rsidR="00DD6E05" w:rsidRDefault="00DD6E05" w:rsidP="00E64738">
      <w:pPr>
        <w:spacing w:after="0"/>
        <w:jc w:val="both"/>
      </w:pPr>
      <w:r>
        <w:t>Hosťom RC Nitra bol pán Július Binder. Pána Bi</w:t>
      </w:r>
      <w:r w:rsidR="00E03DCC">
        <w:t>ndera sme pozvali na prednášku pri príležitosti</w:t>
      </w:r>
      <w:r>
        <w:t xml:space="preserve"> 25. výročiu prehradenia Dunaja a zahájenia prevádzky Sústavy vodných diel Gabčíkovo – Nagymaros. Dozvedeli sme sa dosiaľ nepoznané a predovšetkým nepublikované fakty, ktoré predchádzali </w:t>
      </w:r>
      <w:r w:rsidR="00E03DCC">
        <w:t xml:space="preserve">k vybudovaniu priehrady na Dunaji. </w:t>
      </w:r>
    </w:p>
    <w:p w:rsidR="00E03DCC" w:rsidRDefault="00E03DCC" w:rsidP="00E64738">
      <w:pPr>
        <w:spacing w:after="0"/>
        <w:jc w:val="both"/>
      </w:pPr>
    </w:p>
    <w:p w:rsidR="00E03DCC" w:rsidRDefault="00E03DCC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4821382" cy="3839154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1" t="-1575" r="16939" b="1575"/>
                    <a:stretch/>
                  </pic:blipFill>
                  <pic:spPr bwMode="auto">
                    <a:xfrm>
                      <a:off x="0" y="0"/>
                      <a:ext cx="4826181" cy="38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868" w:rsidRDefault="00363868" w:rsidP="00E64738">
      <w:pPr>
        <w:spacing w:after="0"/>
        <w:jc w:val="both"/>
      </w:pPr>
    </w:p>
    <w:p w:rsidR="002C067A" w:rsidRDefault="002C067A" w:rsidP="007D3EE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Objasnil </w:t>
      </w:r>
      <w:r w:rsidR="00363868" w:rsidRPr="00D32E27">
        <w:rPr>
          <w:rFonts w:asciiTheme="minorHAnsi" w:hAnsiTheme="minorHAnsi" w:cstheme="minorHAnsi"/>
        </w:rPr>
        <w:t xml:space="preserve"> medzinárodno – politické súvislosti po II. Svetovej vojne, kedy sa oživila myšlienka vybudovania priehrady na spoločnom úseku Dunaja.</w:t>
      </w:r>
      <w:r>
        <w:rPr>
          <w:rFonts w:asciiTheme="minorHAnsi" w:hAnsiTheme="minorHAnsi" w:cstheme="minorHAnsi"/>
        </w:rPr>
        <w:t xml:space="preserve"> Nepoznaná bola úloha politikov ZSSR, Chruščova a Bražneva. Vývoj aj v tejto technickej oblasti odvodil od politických procesov v 50. rokoch, spomenul postoje vtedajších vládnych a straníckych orgánov.</w:t>
      </w:r>
    </w:p>
    <w:p w:rsidR="002C067A" w:rsidRDefault="002C067A" w:rsidP="007D3EE8">
      <w:pPr>
        <w:spacing w:after="0"/>
        <w:jc w:val="both"/>
        <w:rPr>
          <w:rFonts w:asciiTheme="minorHAnsi" w:hAnsiTheme="minorHAnsi" w:cstheme="minorHAnsi"/>
        </w:rPr>
      </w:pPr>
    </w:p>
    <w:p w:rsidR="00363868" w:rsidRDefault="00363868" w:rsidP="002C067A">
      <w:pPr>
        <w:spacing w:after="0"/>
        <w:jc w:val="both"/>
        <w:rPr>
          <w:rFonts w:asciiTheme="minorHAnsi" w:hAnsiTheme="minorHAnsi" w:cstheme="minorHAnsi"/>
          <w:color w:val="111111"/>
        </w:rPr>
      </w:pPr>
      <w:r w:rsidRPr="00D32E27">
        <w:rPr>
          <w:rFonts w:asciiTheme="minorHAnsi" w:hAnsiTheme="minorHAnsi" w:cstheme="minorHAnsi"/>
        </w:rPr>
        <w:t xml:space="preserve"> Najvýznamnejším protagonistom projektu bol na slovenskej strane</w:t>
      </w:r>
      <w:r w:rsidRPr="00D32E27">
        <w:rPr>
          <w:rFonts w:asciiTheme="minorHAnsi" w:hAnsiTheme="minorHAnsi" w:cstheme="minorHAnsi"/>
          <w:color w:val="111111"/>
        </w:rPr>
        <w:t xml:space="preserve"> Peter Danišovič. Staviteľ, vodohospodár a spoluautor projektu Sústavy vodných diel Gabčíkovo - Nagymaros (SVDGN) na Dunaj stál pri zrode a realizácii najvýznamnejších vodohospodárskych </w:t>
      </w:r>
      <w:r w:rsidR="002C067A">
        <w:rPr>
          <w:rFonts w:asciiTheme="minorHAnsi" w:hAnsiTheme="minorHAnsi" w:cstheme="minorHAnsi"/>
          <w:color w:val="111111"/>
        </w:rPr>
        <w:t xml:space="preserve">diel a hydrotechnických stavieb. </w:t>
      </w:r>
      <w:r w:rsidRPr="00D32E27">
        <w:rPr>
          <w:rFonts w:asciiTheme="minorHAnsi" w:hAnsiTheme="minorHAnsi" w:cstheme="minorHAnsi"/>
          <w:color w:val="111111"/>
        </w:rPr>
        <w:br/>
        <w:t xml:space="preserve">Ako zakladateľ vedného odboru hydrotechnika sa významnou mierou pričinil o prípravu prvej </w:t>
      </w:r>
      <w:r w:rsidRPr="00D32E27">
        <w:rPr>
          <w:rFonts w:asciiTheme="minorHAnsi" w:hAnsiTheme="minorHAnsi" w:cstheme="minorHAnsi"/>
          <w:color w:val="111111"/>
        </w:rPr>
        <w:lastRenderedPageBreak/>
        <w:t>vysokoškolsky vzdelanej vodohospodárskej generácie na Slovensku. Peter Danišovič sa zaradil medzi nestorov a popredné osobnosti slovenského staviteľstva 20. storočia.</w:t>
      </w:r>
    </w:p>
    <w:p w:rsidR="002C067A" w:rsidRPr="00D32E27" w:rsidRDefault="002C067A" w:rsidP="002C067A">
      <w:pPr>
        <w:spacing w:after="0"/>
        <w:jc w:val="both"/>
        <w:rPr>
          <w:rFonts w:asciiTheme="minorHAnsi" w:hAnsiTheme="minorHAnsi" w:cstheme="minorHAnsi"/>
          <w:color w:val="111111"/>
        </w:rPr>
      </w:pPr>
    </w:p>
    <w:p w:rsidR="00D32E27" w:rsidRDefault="00D32E27" w:rsidP="007D3EE8">
      <w:pPr>
        <w:spacing w:after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32E27">
        <w:rPr>
          <w:rFonts w:asciiTheme="minorHAnsi" w:hAnsiTheme="minorHAnsi" w:cstheme="minorHAnsi"/>
          <w:color w:val="333333"/>
          <w:shd w:val="clear" w:color="auto" w:fill="FFFFFF"/>
        </w:rPr>
        <w:t>Zmluvu o výstavbe a prevádzke Sústavy vodných diel Gabčíkovo-Nagymaros (SVDGN) podpísali 16. septembra 1977. Maďarsko a Československo uzavreli v roku 1977 zmluvu, predpokladajúcu výstavbu SVDGN s cieľom vyrábať elektrickú energiu, bojovať proti záplavám a zlepšiť navigáciu na Dunaji. VD Gabčíkovo sa budovalo pôvodne ako vodné dielo Gabčíkovo-Nagymaros predovšetkým s cieľom zabrániť pravidelným záplavám v tejto oblasti (napríklad v rokoch 1954 a 1965).</w:t>
      </w:r>
      <w:r w:rsidR="002C067A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D32E27">
        <w:rPr>
          <w:rFonts w:asciiTheme="minorHAnsi" w:hAnsiTheme="minorHAnsi" w:cstheme="minorHAnsi"/>
          <w:color w:val="333333"/>
          <w:shd w:val="clear" w:color="auto" w:fill="FFFFFF"/>
        </w:rPr>
        <w:t>Maďarsko však v máji až novembri 1989 jednostranne a bez toho, aby to oznámilo, ukončilo práce na stavbe svojej časti, čím donútilo Československo od novembra 1991 realizovať len časť diela pri Bratislave v pozmenenej podobe. Maďarsko jednostranne zrušilo realizáciu projektu a neskôr od zmluvy odstúpilo s odôvodnením, že ide o projekt s vážnym rizikom pre životné prostredie v Maďarsku a pre zásobovanie Budapešti vodou. Hlavnými dôvodmi však boli pravdepodobne finančné problémy Maďarska v súvislosti s týmto vodným dielom. Slovensko, ktoré sa stalo v zmluve nástupníckym štátom Československa, odmietlo tieto tvrdenia a nástojilo na tom, aby Maďarsko splnilo záväzky, vyplývajúce zo zmluvy. Neskôr Slovensko pristúpilo výlučne na svojom území k uvedeniu do prevádzky projektu - variantu C, ktorého využívanie malo vraj dopad na prístup Maďarska k vodám Dunaja. 24. októbra 1992 o 9.55 h sa začalo uvádzanie stupňa Gabčíkovo do prevádzky prehradzovaním prirodzeného koryta Dunaja v kontexte variantu C.</w:t>
      </w:r>
    </w:p>
    <w:p w:rsidR="007D3EE8" w:rsidRDefault="007D3EE8" w:rsidP="007D3EE8">
      <w:pPr>
        <w:spacing w:after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„Cítil som obrovskú zodpovednosť za prehradenie Dunaja. Vedomie, že keď neprehradíme Dunaj v októbri 1992, už nikdy nebude Vodné dielo Gabčíkovo v prevádzke, bolo neznesiteľné. Tak isto predstava, že odporcom vodného diela nebudeme môcť dať lekciu z absurdnosti ich t</w:t>
      </w:r>
      <w:r w:rsidR="00C7700F">
        <w:rPr>
          <w:color w:val="333333"/>
          <w:shd w:val="clear" w:color="auto" w:fill="FFFFFF"/>
        </w:rPr>
        <w:t>vrdení,” spomína</w:t>
      </w:r>
      <w:r w:rsidR="005A305D">
        <w:rPr>
          <w:color w:val="333333"/>
          <w:shd w:val="clear" w:color="auto" w:fill="FFFFFF"/>
        </w:rPr>
        <w:t>l</w:t>
      </w:r>
      <w:r w:rsidR="00C7700F">
        <w:rPr>
          <w:color w:val="333333"/>
          <w:shd w:val="clear" w:color="auto" w:fill="FFFFFF"/>
        </w:rPr>
        <w:t xml:space="preserve"> </w:t>
      </w:r>
      <w:r w:rsidR="005A305D">
        <w:rPr>
          <w:color w:val="333333"/>
          <w:shd w:val="clear" w:color="auto" w:fill="FFFFFF"/>
        </w:rPr>
        <w:t xml:space="preserve">pán </w:t>
      </w:r>
      <w:bookmarkStart w:id="0" w:name="_GoBack"/>
      <w:bookmarkEnd w:id="0"/>
      <w:r w:rsidR="00C7700F">
        <w:rPr>
          <w:color w:val="333333"/>
          <w:shd w:val="clear" w:color="auto" w:fill="FFFFFF"/>
        </w:rPr>
        <w:t xml:space="preserve">Binder. Dodal, </w:t>
      </w:r>
      <w:r>
        <w:rPr>
          <w:color w:val="333333"/>
          <w:shd w:val="clear" w:color="auto" w:fill="FFFFFF"/>
        </w:rPr>
        <w:t xml:space="preserve"> že konečné rozhodnutie o prehradení Dunaja, ktoré padlo 24. októbra 1992, ostalo na ňom. „Dňa 23. októbra, deň pred ohláseným prehradzovaním, v súlade s rokovaním vlády z 20. októbra zasadal krízový štáb. Viac než štvorhodinové rokovanie neprinieslo žiadne rozhodnutie. To ponechali na riaditeľa Vodohospodárskej výstavby”.</w:t>
      </w:r>
    </w:p>
    <w:p w:rsidR="00D32E27" w:rsidRPr="00D32E27" w:rsidRDefault="00D32E27" w:rsidP="007D3EE8">
      <w:pPr>
        <w:spacing w:after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D32E27" w:rsidRDefault="00D32E27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  <w:r w:rsidRPr="00D32E27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Počas </w:t>
      </w:r>
      <w:r w:rsidR="007D3EE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25. ročného </w:t>
      </w:r>
      <w:r w:rsidRPr="00D32E27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>prevádzkovania VD sa potvrdili jeho kvality tak, ako to predpokladali autori projektu a nepotvrdila sa žiadna z negatívnych prognóz odporcov vodného diela. Realizáciou náhradného riešenia zdrže Hrušov - stupňa Čunovo výhradne na území SR sa zabránilo obrovským environmentálnym a ekonomickým škodám, ktoré by vznikli prerušením prác na vodnom diele maďarskou stranou a následne neuvedením Vodného diela Gabčíkovo do prevádzky. Druhú etapu stupňa Čunovo dokončili v roku 1997.</w:t>
      </w:r>
    </w:p>
    <w:p w:rsidR="007D3EE8" w:rsidRPr="00D32E27" w:rsidRDefault="007D3EE8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</w:p>
    <w:p w:rsidR="00D32E27" w:rsidRDefault="00D32E27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  <w:r w:rsidRPr="00D32E27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>Medzinárodný súdny dvor (MSD) v holandskom Haagu vyniesol 25. septembra 1997 rozsudok v spore medzi Maďarskou republikou (MR) a Slovenskou republikou (SR) o výstavbe a využívaní SVDGN. Potvrdil platnosť zmluvy z roku 1977, nástupníctvo Slovenska po ČSFR a vyhlásil vybudovanie náhradného riešenia (stupňa Čunovo) za oprávnené. Súd rozhodol, že obe strany v záujme zosúladenia ekonomického rozvoja s ochranou životného prostredia by mali spolu opätovne preskúmať účinky využívania elektrárne Gabčíkovo na životné prostredie. Osobitne mali nájsť uspokojivé riešenie, pokiaľ sa týka objemu vody, vstupujúceho do starého koryta Dunaja a do ramien situovaných na obidvoch brehoch rieky.</w:t>
      </w:r>
    </w:p>
    <w:p w:rsidR="007D3EE8" w:rsidRDefault="007D3EE8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7D3EE8" w:rsidRDefault="007D3EE8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>Pán Binder v závere odpovedal na viaceré otázky týkajúce sa využitia objektov prehradenia a vybudovanie umelého  kanála pre vodné športy.  Spomenul  súčasné nepriaznivé obdobie a nevyužitie príležitostí na prípravu projektov na zachytávanie vody na území Slovenska. Viaceré krajiny v Európe už naštartovali programy na udržanie vody v krajine. Bude to strategická úloha. V</w:t>
      </w:r>
      <w:r w:rsidR="00C7700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iacerí sa </w:t>
      </w:r>
      <w:r w:rsidR="00C7700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lastRenderedPageBreak/>
        <w:t>pýtali na prípravu od</w:t>
      </w: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borníkov </w:t>
      </w:r>
      <w:r w:rsidR="00C7700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>- priehradárov, vodoh</w:t>
      </w: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ospodárov, hydrotechnikov a pod. Aj v tejto oblasti je kríza. </w:t>
      </w:r>
      <w:r w:rsidR="00C7700F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>Oslovuje vládu a parlament, dáva návrhy na vybudovanie nových vodozádržných priestorov, vodárenských nádrží, ale nie je vypočutý.</w:t>
      </w:r>
    </w:p>
    <w:p w:rsidR="00706D33" w:rsidRDefault="00706D33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C7700F" w:rsidRDefault="00C7700F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Zažili sme príjemné a obohacujúce stretnutie s významným voodohospodárom, legendou vodného staviteľstva. Pán Binder, napriek svojmu veku (86 rokov) pútavo </w:t>
      </w:r>
      <w:r w:rsidR="00706D33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a chronologicky presne </w:t>
      </w: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>porozprával o histórii výstavby najvýznamnejšej vodnej stavby na Slovensku a zhodnotil výsledky 25 ročného prevádzkovania.</w:t>
      </w:r>
    </w:p>
    <w:p w:rsidR="00C7700F" w:rsidRDefault="00C7700F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C7700F" w:rsidRDefault="00C7700F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  <w:r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  <w:t xml:space="preserve"> </w:t>
      </w:r>
      <w:r>
        <w:rPr>
          <w:noProof/>
        </w:rPr>
        <w:drawing>
          <wp:inline distT="0" distB="0" distL="0" distR="0">
            <wp:extent cx="5760720" cy="3839324"/>
            <wp:effectExtent l="0" t="0" r="0" b="889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D33" w:rsidRDefault="00706D33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706D33" w:rsidRDefault="00706D33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706D33" w:rsidRDefault="00706D33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706D33" w:rsidRDefault="00706D33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706D33" w:rsidRDefault="00706D33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eastAsia="sk-SK"/>
        </w:rPr>
      </w:pPr>
    </w:p>
    <w:p w:rsidR="00706D33" w:rsidRPr="00D32E27" w:rsidRDefault="00706D33" w:rsidP="007D3EE8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  <w:r>
        <w:rPr>
          <w:noProof/>
        </w:rPr>
        <w:lastRenderedPageBreak/>
        <w:drawing>
          <wp:inline distT="0" distB="0" distL="0" distR="0">
            <wp:extent cx="3188482" cy="3838575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8" r="18793"/>
                    <a:stretch/>
                  </pic:blipFill>
                  <pic:spPr bwMode="auto">
                    <a:xfrm>
                      <a:off x="0" y="0"/>
                      <a:ext cx="3189104" cy="383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E27" w:rsidRPr="00D32E27" w:rsidRDefault="00D32E27" w:rsidP="007D3EE8">
      <w:pPr>
        <w:spacing w:after="0"/>
        <w:jc w:val="both"/>
        <w:rPr>
          <w:rFonts w:asciiTheme="minorHAnsi" w:hAnsiTheme="minorHAnsi" w:cstheme="minorHAnsi"/>
        </w:rPr>
      </w:pPr>
    </w:p>
    <w:p w:rsidR="00D6469A" w:rsidRPr="00D32E27" w:rsidRDefault="00D6469A" w:rsidP="007D3EE8">
      <w:pPr>
        <w:spacing w:after="0"/>
        <w:jc w:val="both"/>
        <w:rPr>
          <w:rFonts w:asciiTheme="minorHAnsi" w:hAnsiTheme="minorHAnsi" w:cstheme="minorHAnsi"/>
        </w:rPr>
      </w:pPr>
    </w:p>
    <w:p w:rsidR="002C067A" w:rsidRPr="002C067A" w:rsidRDefault="002C067A" w:rsidP="002C067A">
      <w:pPr>
        <w:shd w:val="clear" w:color="auto" w:fill="BDBAAB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2C067A">
        <w:rPr>
          <w:rFonts w:ascii="Arial" w:eastAsia="Times New Roman" w:hAnsi="Arial" w:cs="Arial"/>
          <w:b/>
          <w:bCs/>
          <w:color w:val="000000"/>
          <w:lang w:eastAsia="sk-SK"/>
        </w:rPr>
        <w:t>Július Binder, Dr h. c., doc. Ing. </w:t>
      </w:r>
      <w:r w:rsidRPr="002C067A">
        <w:rPr>
          <w:rFonts w:ascii="Arial" w:eastAsia="Times New Roman" w:hAnsi="Arial" w:cs="Arial"/>
          <w:color w:val="000000"/>
          <w:lang w:eastAsia="sk-SK"/>
        </w:rPr>
        <w:t>projektant, vodohospodár, hospodársky pracovník, bývalý poslanec NR SR, spisovateľ, publicista, sa narodil 19. septembra 1931 v Bernolákove.</w:t>
      </w:r>
    </w:p>
    <w:p w:rsidR="002C067A" w:rsidRPr="002C067A" w:rsidRDefault="002C067A" w:rsidP="002C067A">
      <w:pPr>
        <w:shd w:val="clear" w:color="auto" w:fill="BDBAAB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2C067A">
        <w:rPr>
          <w:rFonts w:ascii="Arial" w:eastAsia="Times New Roman" w:hAnsi="Arial" w:cs="Arial"/>
          <w:color w:val="000000"/>
          <w:lang w:eastAsia="sk-SK"/>
        </w:rPr>
        <w:t>Stredoškolské štúdiá absolvoval v Bratislave. Študoval odbor hydrotechnické stavby na Fakulte inžinierskeho staviteľstva Slovenskej vysokej škole technickej v Bratislave (ukončil r. 1955). NA SVŠT absolvoval aj postgraduálne štúdium životného prostredia – odbor zdravotné vodohospodárske stavby. (1975 – 1977). V roku 1994 mu Slovenská technická univerzita (STU) udelila titul Doctor honoris causa (Dr. h. c.). V roku 1997 habilitoval na Stavebnej fakulte Žilinskej univerzity a bol menovaný za docenta.</w:t>
      </w:r>
    </w:p>
    <w:p w:rsidR="002C067A" w:rsidRPr="002C067A" w:rsidRDefault="002C067A" w:rsidP="002C067A">
      <w:pPr>
        <w:shd w:val="clear" w:color="auto" w:fill="BDBAAB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2C067A">
        <w:rPr>
          <w:rFonts w:ascii="Arial" w:eastAsia="Times New Roman" w:hAnsi="Arial" w:cs="Arial"/>
          <w:color w:val="000000"/>
          <w:lang w:eastAsia="sk-SK"/>
        </w:rPr>
        <w:t>V roku 1955 začal pracovať v Hydroprojekte Bratislava (neskôr Hydroconsult), kde pôsobil 36 rokov ako projektant, výrobný námestník a hlavný inžinier podniku. Dvadsať rokov externe vyučoval na Strednej priemyselnej škole stavebnej v Bratislave, odbor poľnohospodárskej meliorácie učil na Strednej poľnohospodárskej škole, externe prednášal aj na Slovenskej vysokej škole technickej v Bratislave. Environmentálne témy prednášal aj na zahraničných univerzitách a vedeckým spoločnostiam v USA, Kanade, Venezuele, Mexiku, Juhoafrickej republike (JAR), v Číne, Japonsku a takmer vo všetkých štátoch Európy. Bol generálnym riaditeľom štátneho podniku Vodohospodárskej výstavby Bratislava. (1991 – 1998) a poslancom NR SR vo volebnom období 1998 – 2002.</w:t>
      </w:r>
    </w:p>
    <w:p w:rsidR="002C067A" w:rsidRPr="002C067A" w:rsidRDefault="002C067A" w:rsidP="002C067A">
      <w:pPr>
        <w:shd w:val="clear" w:color="auto" w:fill="BDBAAB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2C067A">
        <w:rPr>
          <w:rFonts w:ascii="Arial" w:eastAsia="Times New Roman" w:hAnsi="Arial" w:cs="Arial"/>
          <w:color w:val="000000"/>
          <w:lang w:eastAsia="sk-SK"/>
        </w:rPr>
        <w:t>Významný reprezentant slovenského vodohospodárstva, autor a spoluautor vodohospodárskych pr</w:t>
      </w:r>
      <w:r w:rsidR="00706D33">
        <w:rPr>
          <w:rFonts w:ascii="Arial" w:eastAsia="Times New Roman" w:hAnsi="Arial" w:cs="Arial"/>
          <w:color w:val="000000"/>
          <w:lang w:eastAsia="sk-SK"/>
        </w:rPr>
        <w:t>ojektov a stavieb (Lipovec, Ružín, Má</w:t>
      </w:r>
      <w:r w:rsidRPr="002C067A">
        <w:rPr>
          <w:rFonts w:ascii="Arial" w:eastAsia="Times New Roman" w:hAnsi="Arial" w:cs="Arial"/>
          <w:color w:val="000000"/>
          <w:lang w:eastAsia="sk-SK"/>
        </w:rPr>
        <w:t>linec, Turček, Žilina a i.), z ktorých dominantou je Sústava</w:t>
      </w:r>
      <w:r w:rsidR="00706D33">
        <w:rPr>
          <w:rFonts w:ascii="Arial" w:eastAsia="Times New Roman" w:hAnsi="Arial" w:cs="Arial"/>
          <w:color w:val="000000"/>
          <w:lang w:eastAsia="sk-SK"/>
        </w:rPr>
        <w:t xml:space="preserve"> vodných diel Gabčíkovo – Nagym</w:t>
      </w:r>
      <w:r w:rsidRPr="002C067A">
        <w:rPr>
          <w:rFonts w:ascii="Arial" w:eastAsia="Times New Roman" w:hAnsi="Arial" w:cs="Arial"/>
          <w:color w:val="000000"/>
          <w:lang w:eastAsia="sk-SK"/>
        </w:rPr>
        <w:t>aros. (Spolu)projektoval elektrárne (elektráreň Nováky IV a elektrárne na Váhu), systémy zásobovania vodou, čistiarne odpadových vôd v Petržalke a pre Slovnaft, ako aj rozličné ekologické stavby. Zúčastnil sa na projektovaní Gabčíkovskej priehrady. Ako riaditeľ investorského štátneho podniku Vodohospodárska výstavba v Bratislave (od roku 1991) sa významne zaslúžil o realizáciu takzvanej alternatívy C a o dokončenie vodného diela Gabčíkovo – Čunovo. Presadenie a výstavba vodohospodárskych diel Málinec, Turček, a Žilina sú do značnej miery aj jeho dielom. Účastnil sa na návrhoch a realizácii ďalších diel, ako je príprava vodného diela Wolfsthal – Bratislava a Lipovec, generel úpravy rieky Nitry, vodného diela Ružín, čistička odpadových vôd v Slovnafte spojenej s ochranou podzemných vôd, doprava popolovín a ich skládky v Elektrárni Vojany, splavnenie Moravy po Hodonín. Je autorom niekoľkých patentov a zlepšovacích návrhov.</w:t>
      </w:r>
    </w:p>
    <w:p w:rsidR="002C067A" w:rsidRPr="002C067A" w:rsidRDefault="002C067A" w:rsidP="002C067A">
      <w:pPr>
        <w:shd w:val="clear" w:color="auto" w:fill="BDBAAB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2C067A">
        <w:rPr>
          <w:rFonts w:ascii="Arial" w:eastAsia="Times New Roman" w:hAnsi="Arial" w:cs="Arial"/>
          <w:color w:val="000000"/>
          <w:lang w:eastAsia="sk-SK"/>
        </w:rPr>
        <w:lastRenderedPageBreak/>
        <w:t>Je držiteľom viacerých významných vyznamenaní, v rokoch 1992 a 1993 ho vyhlásili za najlepšieho manažéra Slovenska, v roku 1994 za osobnosť roka. V roku 1995 mu prezident republiky Michal Kováč prepožičal najvyššie štátne vyznamenanie Rad Ľudovíta Štúra I. Roku 1996 prevzal z rúk ministra kultúry SR Ivana Hudeca Zlatý dvojkríž za </w:t>
      </w:r>
      <w:r w:rsidRPr="002C067A">
        <w:rPr>
          <w:rFonts w:ascii="Arial" w:eastAsia="Times New Roman" w:hAnsi="Arial" w:cs="Arial"/>
          <w:i/>
          <w:iCs/>
          <w:color w:val="000000"/>
          <w:lang w:eastAsia="sk-SK"/>
        </w:rPr>
        <w:t>zásluhy o</w:t>
      </w:r>
      <w:r w:rsidRPr="002C067A">
        <w:rPr>
          <w:rFonts w:ascii="Arial" w:eastAsia="Times New Roman" w:hAnsi="Arial" w:cs="Arial"/>
          <w:color w:val="000000"/>
          <w:lang w:eastAsia="sk-SK"/>
        </w:rPr>
        <w:t> národnú kultúru. V roku 2004 ho pápež Ján Pavol II. menoval Rytierom rádu sv. Gregora Veľkého, najvyšším cirkevným vyznamenaním pre laika.</w:t>
      </w:r>
    </w:p>
    <w:p w:rsidR="002C067A" w:rsidRPr="002C067A" w:rsidRDefault="002C067A" w:rsidP="002C067A">
      <w:pPr>
        <w:shd w:val="clear" w:color="auto" w:fill="BDBAAB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2C067A">
        <w:rPr>
          <w:rFonts w:ascii="Arial" w:eastAsia="Times New Roman" w:hAnsi="Arial" w:cs="Arial"/>
          <w:color w:val="000000"/>
          <w:lang w:eastAsia="sk-SK"/>
        </w:rPr>
        <w:t>Bohaté poznatky z profesijnej práce využil v literárnej tvorbe a publicistike. Autor diel </w:t>
      </w:r>
      <w:r w:rsidRPr="002C067A">
        <w:rPr>
          <w:rFonts w:ascii="Arial" w:eastAsia="Times New Roman" w:hAnsi="Arial" w:cs="Arial"/>
          <w:i/>
          <w:iCs/>
          <w:color w:val="000000"/>
          <w:lang w:eastAsia="sk-SK"/>
        </w:rPr>
        <w:t>Nahlas o Tichom potoku z druhej strany </w:t>
      </w:r>
      <w:r w:rsidRPr="002C067A">
        <w:rPr>
          <w:rFonts w:ascii="Arial" w:eastAsia="Times New Roman" w:hAnsi="Arial" w:cs="Arial"/>
          <w:color w:val="000000"/>
          <w:lang w:eastAsia="sk-SK"/>
        </w:rPr>
        <w:t>(1996), </w:t>
      </w:r>
      <w:r w:rsidRPr="002C067A">
        <w:rPr>
          <w:rFonts w:ascii="Arial" w:eastAsia="Times New Roman" w:hAnsi="Arial" w:cs="Arial"/>
          <w:i/>
          <w:iCs/>
          <w:color w:val="000000"/>
          <w:lang w:eastAsia="sk-SK"/>
        </w:rPr>
        <w:t>Aj tak(to) sme stavali sústavu vodných diel Gabčíkovo-Nagymaros</w:t>
      </w:r>
      <w:r w:rsidRPr="002C067A">
        <w:rPr>
          <w:rFonts w:ascii="Arial" w:eastAsia="Times New Roman" w:hAnsi="Arial" w:cs="Arial"/>
          <w:color w:val="000000"/>
          <w:lang w:eastAsia="sk-SK"/>
        </w:rPr>
        <w:t> (1996), </w:t>
      </w:r>
      <w:r w:rsidRPr="002C067A">
        <w:rPr>
          <w:rFonts w:ascii="Arial" w:eastAsia="Times New Roman" w:hAnsi="Arial" w:cs="Arial"/>
          <w:i/>
          <w:iCs/>
          <w:color w:val="000000"/>
          <w:lang w:eastAsia="sk-SK"/>
        </w:rPr>
        <w:t>Rád odpovedám </w:t>
      </w:r>
      <w:r w:rsidRPr="002C067A">
        <w:rPr>
          <w:rFonts w:ascii="Arial" w:eastAsia="Times New Roman" w:hAnsi="Arial" w:cs="Arial"/>
          <w:color w:val="000000"/>
          <w:lang w:eastAsia="sk-SK"/>
        </w:rPr>
        <w:t>(1997), </w:t>
      </w:r>
      <w:r w:rsidRPr="002C067A">
        <w:rPr>
          <w:rFonts w:ascii="Arial" w:eastAsia="Times New Roman" w:hAnsi="Arial" w:cs="Arial"/>
          <w:i/>
          <w:iCs/>
          <w:color w:val="000000"/>
          <w:lang w:eastAsia="sk-SK"/>
        </w:rPr>
        <w:t>Prečo nemá Gabčíkovo Nagymaros </w:t>
      </w:r>
      <w:r w:rsidRPr="002C067A">
        <w:rPr>
          <w:rFonts w:ascii="Arial" w:eastAsia="Times New Roman" w:hAnsi="Arial" w:cs="Arial"/>
          <w:color w:val="000000"/>
          <w:lang w:eastAsia="sk-SK"/>
        </w:rPr>
        <w:t>(1998), </w:t>
      </w:r>
      <w:r w:rsidRPr="002C067A">
        <w:rPr>
          <w:rFonts w:ascii="Arial" w:eastAsia="Times New Roman" w:hAnsi="Arial" w:cs="Arial"/>
          <w:i/>
          <w:iCs/>
          <w:color w:val="000000"/>
          <w:lang w:eastAsia="sk-SK"/>
        </w:rPr>
        <w:t>Vodné dielo Slatinka a súvislosti s ním </w:t>
      </w:r>
      <w:r w:rsidRPr="002C067A">
        <w:rPr>
          <w:rFonts w:ascii="Arial" w:eastAsia="Times New Roman" w:hAnsi="Arial" w:cs="Arial"/>
          <w:color w:val="000000"/>
          <w:lang w:eastAsia="sk-SK"/>
        </w:rPr>
        <w:t>(2000) a i.</w:t>
      </w:r>
    </w:p>
    <w:p w:rsidR="001F0D7D" w:rsidRPr="002C067A" w:rsidRDefault="002C067A" w:rsidP="002C067A">
      <w:pPr>
        <w:spacing w:after="0"/>
        <w:jc w:val="both"/>
        <w:rPr>
          <w:rFonts w:asciiTheme="minorHAnsi" w:hAnsiTheme="minorHAnsi" w:cstheme="minorHAnsi"/>
        </w:rPr>
      </w:pPr>
      <w:r w:rsidRPr="002C067A">
        <w:rPr>
          <w:rFonts w:ascii="Arial" w:eastAsia="Times New Roman" w:hAnsi="Arial" w:cs="Arial"/>
          <w:color w:val="000000"/>
          <w:shd w:val="clear" w:color="auto" w:fill="BDBAAB"/>
          <w:lang w:eastAsia="sk-SK"/>
        </w:rPr>
        <w:br/>
      </w:r>
      <w:r w:rsidRPr="002C067A">
        <w:rPr>
          <w:rFonts w:ascii="Arial" w:eastAsia="Times New Roman" w:hAnsi="Arial" w:cs="Arial"/>
          <w:color w:val="000000"/>
          <w:shd w:val="clear" w:color="auto" w:fill="BDBAAB"/>
          <w:lang w:eastAsia="sk-SK"/>
        </w:rPr>
        <w:br/>
      </w:r>
    </w:p>
    <w:p w:rsidR="00EE6CF3" w:rsidRDefault="004721D1" w:rsidP="00EE6CF3">
      <w:pPr>
        <w:spacing w:after="0"/>
        <w:jc w:val="both"/>
      </w:pPr>
      <w:r>
        <w:t>Z</w:t>
      </w:r>
      <w:r w:rsidR="00EE6CF3">
        <w:t>účastneným ďak</w:t>
      </w:r>
      <w:r w:rsidR="00780361">
        <w:t xml:space="preserve">ujem za príjemný spoločný večer so zaujímavou prednáškou. </w:t>
      </w:r>
      <w:r>
        <w:t>Všetkým želám pekný týždeň a t</w:t>
      </w:r>
      <w:r w:rsidR="00EE6CF3">
        <w:t>eším sa na ďalšie stretnutie.</w:t>
      </w:r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656" w:rsidRDefault="007F0656" w:rsidP="00A33849">
      <w:pPr>
        <w:spacing w:after="0" w:line="240" w:lineRule="auto"/>
      </w:pPr>
      <w:r>
        <w:separator/>
      </w:r>
    </w:p>
  </w:endnote>
  <w:endnote w:type="continuationSeparator" w:id="0">
    <w:p w:rsidR="007F0656" w:rsidRDefault="007F065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656" w:rsidRDefault="007F0656" w:rsidP="00A33849">
      <w:pPr>
        <w:spacing w:after="0" w:line="240" w:lineRule="auto"/>
      </w:pPr>
      <w:r>
        <w:separator/>
      </w:r>
    </w:p>
  </w:footnote>
  <w:footnote w:type="continuationSeparator" w:id="0">
    <w:p w:rsidR="007F0656" w:rsidRDefault="007F0656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E152E"/>
    <w:multiLevelType w:val="hybridMultilevel"/>
    <w:tmpl w:val="6848F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23F73"/>
    <w:multiLevelType w:val="hybridMultilevel"/>
    <w:tmpl w:val="72E8C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A71AC"/>
    <w:multiLevelType w:val="hybridMultilevel"/>
    <w:tmpl w:val="2BA005AE"/>
    <w:lvl w:ilvl="0" w:tplc="5704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5469A"/>
    <w:multiLevelType w:val="hybridMultilevel"/>
    <w:tmpl w:val="51EE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4"/>
  </w:num>
  <w:num w:numId="3">
    <w:abstractNumId w:val="23"/>
  </w:num>
  <w:num w:numId="4">
    <w:abstractNumId w:val="38"/>
  </w:num>
  <w:num w:numId="5">
    <w:abstractNumId w:val="5"/>
  </w:num>
  <w:num w:numId="6">
    <w:abstractNumId w:val="26"/>
  </w:num>
  <w:num w:numId="7">
    <w:abstractNumId w:val="0"/>
  </w:num>
  <w:num w:numId="8">
    <w:abstractNumId w:val="6"/>
  </w:num>
  <w:num w:numId="9">
    <w:abstractNumId w:val="25"/>
  </w:num>
  <w:num w:numId="10">
    <w:abstractNumId w:val="37"/>
  </w:num>
  <w:num w:numId="11">
    <w:abstractNumId w:val="33"/>
  </w:num>
  <w:num w:numId="12">
    <w:abstractNumId w:val="31"/>
  </w:num>
  <w:num w:numId="13">
    <w:abstractNumId w:val="27"/>
  </w:num>
  <w:num w:numId="14">
    <w:abstractNumId w:val="15"/>
  </w:num>
  <w:num w:numId="15">
    <w:abstractNumId w:val="7"/>
  </w:num>
  <w:num w:numId="16">
    <w:abstractNumId w:val="35"/>
  </w:num>
  <w:num w:numId="17">
    <w:abstractNumId w:val="11"/>
  </w:num>
  <w:num w:numId="18">
    <w:abstractNumId w:val="9"/>
  </w:num>
  <w:num w:numId="19">
    <w:abstractNumId w:val="16"/>
  </w:num>
  <w:num w:numId="20">
    <w:abstractNumId w:val="2"/>
  </w:num>
  <w:num w:numId="21">
    <w:abstractNumId w:val="13"/>
  </w:num>
  <w:num w:numId="22">
    <w:abstractNumId w:val="14"/>
  </w:num>
  <w:num w:numId="23">
    <w:abstractNumId w:val="36"/>
  </w:num>
  <w:num w:numId="24">
    <w:abstractNumId w:val="19"/>
  </w:num>
  <w:num w:numId="25">
    <w:abstractNumId w:val="3"/>
  </w:num>
  <w:num w:numId="26">
    <w:abstractNumId w:val="30"/>
  </w:num>
  <w:num w:numId="27">
    <w:abstractNumId w:val="20"/>
  </w:num>
  <w:num w:numId="28">
    <w:abstractNumId w:val="12"/>
  </w:num>
  <w:num w:numId="29">
    <w:abstractNumId w:val="17"/>
  </w:num>
  <w:num w:numId="30">
    <w:abstractNumId w:val="10"/>
  </w:num>
  <w:num w:numId="31">
    <w:abstractNumId w:val="21"/>
  </w:num>
  <w:num w:numId="32">
    <w:abstractNumId w:val="22"/>
  </w:num>
  <w:num w:numId="33">
    <w:abstractNumId w:val="24"/>
  </w:num>
  <w:num w:numId="34">
    <w:abstractNumId w:val="40"/>
  </w:num>
  <w:num w:numId="35">
    <w:abstractNumId w:val="39"/>
  </w:num>
  <w:num w:numId="36">
    <w:abstractNumId w:val="29"/>
  </w:num>
  <w:num w:numId="37">
    <w:abstractNumId w:val="1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2"/>
  </w:num>
  <w:num w:numId="41">
    <w:abstractNumId w:val="8"/>
  </w:num>
  <w:num w:numId="42">
    <w:abstractNumId w:val="2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B16ED"/>
    <w:rsid w:val="000C0DE1"/>
    <w:rsid w:val="000C7F64"/>
    <w:rsid w:val="000D611A"/>
    <w:rsid w:val="000D62D1"/>
    <w:rsid w:val="000F7710"/>
    <w:rsid w:val="001004B9"/>
    <w:rsid w:val="00111E70"/>
    <w:rsid w:val="00116B24"/>
    <w:rsid w:val="00122FFB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0D7D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B6BC3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305D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801329"/>
    <w:rsid w:val="00810172"/>
    <w:rsid w:val="00811C66"/>
    <w:rsid w:val="0081301F"/>
    <w:rsid w:val="00820F0B"/>
    <w:rsid w:val="00853264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06794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7B50"/>
    <w:rsid w:val="00B30CEA"/>
    <w:rsid w:val="00B31896"/>
    <w:rsid w:val="00B33A1B"/>
    <w:rsid w:val="00B35C90"/>
    <w:rsid w:val="00B50F5C"/>
    <w:rsid w:val="00B5274F"/>
    <w:rsid w:val="00B527A3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7E9A"/>
    <w:rsid w:val="00C20902"/>
    <w:rsid w:val="00C27696"/>
    <w:rsid w:val="00C27F9D"/>
    <w:rsid w:val="00C401EF"/>
    <w:rsid w:val="00C4049C"/>
    <w:rsid w:val="00C539A7"/>
    <w:rsid w:val="00C57324"/>
    <w:rsid w:val="00C67996"/>
    <w:rsid w:val="00C7700F"/>
    <w:rsid w:val="00C84315"/>
    <w:rsid w:val="00C901AE"/>
    <w:rsid w:val="00C90B45"/>
    <w:rsid w:val="00C96EFE"/>
    <w:rsid w:val="00CA4496"/>
    <w:rsid w:val="00CA47DD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32E27"/>
    <w:rsid w:val="00D40883"/>
    <w:rsid w:val="00D41BDF"/>
    <w:rsid w:val="00D43489"/>
    <w:rsid w:val="00D6433E"/>
    <w:rsid w:val="00D6469A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630E"/>
    <w:rsid w:val="00E00D65"/>
    <w:rsid w:val="00E03DCC"/>
    <w:rsid w:val="00E075DE"/>
    <w:rsid w:val="00E107EA"/>
    <w:rsid w:val="00E12B82"/>
    <w:rsid w:val="00E16638"/>
    <w:rsid w:val="00E176AD"/>
    <w:rsid w:val="00E22856"/>
    <w:rsid w:val="00E246B1"/>
    <w:rsid w:val="00E25070"/>
    <w:rsid w:val="00E36517"/>
    <w:rsid w:val="00E36F2C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9A7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EAF50-84B1-47A6-90E5-2ADC61D7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4</cp:revision>
  <cp:lastPrinted>2014-01-24T10:02:00Z</cp:lastPrinted>
  <dcterms:created xsi:type="dcterms:W3CDTF">2017-11-13T21:02:00Z</dcterms:created>
  <dcterms:modified xsi:type="dcterms:W3CDTF">2017-11-13T22:35:00Z</dcterms:modified>
</cp:coreProperties>
</file>