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sz w:val="36"/>
          <w:szCs w:val="36"/>
        </w:rPr>
        <w:t>Zápis z pravidelné schůzky RC Ostrava ze dne 2</w:t>
      </w:r>
      <w:r>
        <w:rPr>
          <w:b/>
          <w:bCs/>
          <w:sz w:val="36"/>
          <w:szCs w:val="36"/>
        </w:rPr>
        <w:t>8</w:t>
      </w:r>
      <w:r>
        <w:rPr>
          <w:b/>
          <w:bCs/>
          <w:sz w:val="36"/>
          <w:szCs w:val="36"/>
        </w:rPr>
        <w:t>.11.2016</w:t>
      </w:r>
    </w:p>
    <w:p>
      <w:pPr>
        <w:pStyle w:val="Normal"/>
        <w:jc w:val="center"/>
        <w:rPr/>
      </w:pPr>
      <w:r>
        <w:rPr/>
      </w:r>
    </w:p>
    <w:p>
      <w:pPr>
        <w:pStyle w:val="Normal"/>
        <w:ind w:left="720" w:hanging="0"/>
        <w:rPr/>
      </w:pPr>
      <w:r>
        <w:rPr/>
        <w:t xml:space="preserve">Na pořadu schůzky byla přednáška </w:t>
      </w:r>
      <w:r>
        <w:rPr/>
        <w:t>pánů Romana Šmiřáka a Radima Věntuse</w:t>
      </w:r>
      <w:r>
        <w:rPr/>
        <w:t xml:space="preserve"> </w:t>
      </w:r>
      <w:r>
        <w:rPr/>
        <w:t>o činnosti sdružení Business Con, podporujícího střední firmy na území Moravskoslezského kraje. Po přednášce, doplněné promítnutím krátkého videa následovala diskuze k přednesenému tématu</w:t>
      </w:r>
    </w:p>
    <w:p>
      <w:pPr>
        <w:pStyle w:val="Normal"/>
        <w:ind w:left="720" w:hanging="0"/>
        <w:rPr/>
      </w:pPr>
      <w:r>
        <w:rPr/>
      </w:r>
    </w:p>
    <w:p>
      <w:pPr>
        <w:pStyle w:val="Normal"/>
        <w:rPr/>
      </w:pPr>
      <w:r>
        <w:rPr/>
        <w:t xml:space="preserve">V </w:t>
      </w:r>
      <w:r>
        <w:rPr>
          <w:b/>
          <w:bCs/>
        </w:rPr>
        <w:t>Různém</w:t>
      </w:r>
      <w:r>
        <w:rPr/>
        <w:t xml:space="preserve"> byly projednány tyto body:</w:t>
      </w:r>
    </w:p>
    <w:p>
      <w:pPr>
        <w:pStyle w:val="Normal"/>
        <w:rPr/>
      </w:pPr>
      <w:r>
        <w:rPr/>
      </w:r>
    </w:p>
    <w:p>
      <w:pPr>
        <w:pStyle w:val="Normal"/>
        <w:numPr>
          <w:ilvl w:val="0"/>
          <w:numId w:val="1"/>
        </w:numPr>
        <w:rPr/>
      </w:pPr>
      <w:r>
        <w:rPr/>
        <w:t>Schůzku zahájil prezident klubu přivítáním všech přítomných členů klubu</w:t>
      </w:r>
    </w:p>
    <w:p>
      <w:pPr>
        <w:pStyle w:val="Normal"/>
        <w:numPr>
          <w:ilvl w:val="0"/>
          <w:numId w:val="1"/>
        </w:numPr>
        <w:rPr/>
      </w:pPr>
      <w:r>
        <w:rPr/>
        <w:t xml:space="preserve">Prezident klubu informoval </w:t>
      </w:r>
      <w:r>
        <w:rPr/>
        <w:t>nových aspektech</w:t>
      </w:r>
      <w:r>
        <w:rPr/>
        <w:t xml:space="preserve"> prodej</w:t>
      </w:r>
      <w:r>
        <w:rPr/>
        <w:t>e</w:t>
      </w:r>
      <w:r>
        <w:rPr/>
        <w:t xml:space="preserve"> Vánočního punče. </w:t>
      </w:r>
      <w:r>
        <w:rPr/>
        <w:t>Před každodenním zahájením prodeje punče je zapotřebí vyzvednout dle distribuovaných pokynů jak potřebnou dávku obou typů punče ve vjezdu do budovy Hotelu Imperiál, který se nachází na Zámecké ulici, ale také vyzvednout na recepci hotelu pokladničku s klíči od prodejního stánku. Vyzvednout klíče a pokladničku však může (není to bohužel v Pokynech uvedeno) jen oprávněná osoba, která je v plánovacím nástroji/tabulce označena, jako VS (vedoucí stánku). Jméno takovéto osoby se pro příští den musí na recepci oznámit večer při odevzdávání pokladničky a klíčů. Klíče od pokladničky se ponechávají na stánku. Nejasnosti se řeší s osobami, uvedenými v již zmíněných pokynech pro prodej punče.</w:t>
      </w:r>
    </w:p>
    <w:p>
      <w:pPr>
        <w:pStyle w:val="Normal"/>
        <w:numPr>
          <w:ilvl w:val="0"/>
          <w:numId w:val="1"/>
        </w:numPr>
        <w:rPr/>
      </w:pPr>
      <w:r>
        <w:rPr/>
        <w:t>Peníze, získané z každodenního prodeje punče lze odevzdávat v zásadě dvojím způsobem. Buďto je lze vložit následující na číslo účtu RC Ostrava International, které je uvedeno v pokynech, a to v pobočce RaiffeisenBank na Dlouhé ulici, kde se za vklad hotovosti platí jen 10 Kč (v jiných pobočkách je poplatek dle platného ceníku 65 Kč) anebo stejným způsobem, jako v letech minulých tak, že při nejbližší příležitosti předá někdo z prodávajících celou předávanou a získanou částku příteli Janu Ženatému, který peníze vloží do svého účtu a následně převede tyto prostředky elektronicky na účet pro prodej Vánočního punče.</w:t>
      </w:r>
    </w:p>
    <w:p>
      <w:pPr>
        <w:pStyle w:val="Normal"/>
        <w:numPr>
          <w:ilvl w:val="0"/>
          <w:numId w:val="1"/>
        </w:numPr>
        <w:rPr/>
      </w:pPr>
      <w:r>
        <w:rPr>
          <w:b/>
          <w:bCs/>
        </w:rPr>
        <w:t>Prezident klubu</w:t>
      </w:r>
      <w:r>
        <w:rPr/>
        <w:t xml:space="preserve"> dále informoval přítomné o stavu plánování přítomnosti členů klubu u prodeje Vánočního punče a</w:t>
      </w:r>
      <w:r>
        <w:rPr>
          <w:b/>
          <w:bCs/>
        </w:rPr>
        <w:t xml:space="preserve"> vyzývá všechny, kdo tak doposud neučinili, aby urychleně svou účast potvrdili v elektronickém Plánovacím nástroji</w:t>
      </w:r>
      <w:r>
        <w:rPr/>
        <w:t xml:space="preserve">, distribuovaném minulý týden Hanou Gamrot všem potenciálním prodejcům punče. Doposud neobsazené termíny jsou aktuálně 2.12, 3.12, 5.12, 7.12, 10.12, 12.12 a 15.12. Pokud má někdo z členů našeho klubu problémy s přímým naplánováním, nechť se s důvěrou obrátí na prezidenta či sekretáře klubu (ve dnech 1.12 až 5.12 jen na Jana Sekretáře). </w:t>
      </w:r>
      <w:r>
        <w:rPr/>
        <w:t>Z přítomných na pravidelné schůzce se k prodeji přihlásili prakticky všichni, kdo doposud přihlášeni nebyli.</w:t>
      </w:r>
    </w:p>
    <w:p>
      <w:pPr>
        <w:pStyle w:val="Normal"/>
        <w:numPr>
          <w:ilvl w:val="0"/>
          <w:numId w:val="1"/>
        </w:numPr>
        <w:rPr/>
      </w:pPr>
      <w:r>
        <w:rPr/>
        <w:t xml:space="preserve">Prezident klubu přítomné informoval o přípravách Vánočního setkání, které se bude konat 19.12.2016. Prezident klubu rozešle všem členům klubu samostatně registrační formulář pro účast na tomto setkání a žádá tímto o jeho urychlené vyplnění. </w:t>
      </w:r>
    </w:p>
    <w:p>
      <w:pPr>
        <w:pStyle w:val="Normal"/>
        <w:numPr>
          <w:ilvl w:val="0"/>
          <w:numId w:val="1"/>
        </w:numPr>
        <w:rPr/>
      </w:pPr>
      <w:r>
        <w:rPr/>
        <w:t>Prezident klubu informoval přítomné také o nákupu vánočních dárků pro oba Outbound studenty v hodnotě cca 400 Kč v e-shopu ostravského Informačního centra.</w:t>
      </w:r>
    </w:p>
    <w:p>
      <w:pPr>
        <w:pStyle w:val="Normal"/>
        <w:numPr>
          <w:ilvl w:val="0"/>
          <w:numId w:val="1"/>
        </w:numPr>
        <w:rPr/>
      </w:pPr>
      <w:r>
        <w:rPr/>
        <w:t>Závěrem pak prezident klubu upozornil na podezřelou aktivitu firmy Global Sources z Hon</w:t>
      </w:r>
      <w:r>
        <w:rPr/>
        <w:t>g-</w:t>
      </w:r>
      <w:r>
        <w:rPr/>
        <w:t xml:space="preserve">kongu, která telefonicky z </w:t>
      </w:r>
      <w:r>
        <w:rPr>
          <w:b/>
          <w:bCs/>
        </w:rPr>
        <w:t>+85258014505</w:t>
      </w:r>
      <w:r>
        <w:rPr/>
        <w:t xml:space="preserve"> opakovaně klubu nabízí nevyžádané finanční a marketingové služby. Toto číslo laskavě nezvedejte, v případě, že by vám z něj někdo volal.</w:t>
      </w:r>
    </w:p>
    <w:p>
      <w:pPr>
        <w:pStyle w:val="Normal"/>
        <w:numPr>
          <w:ilvl w:val="0"/>
          <w:numId w:val="0"/>
        </w:numPr>
        <w:ind w:left="360" w:hanging="0"/>
        <w:rPr/>
      </w:pPr>
      <w:r>
        <w:rPr/>
      </w:r>
    </w:p>
    <w:p>
      <w:pPr>
        <w:pStyle w:val="Normal"/>
        <w:numPr>
          <w:ilvl w:val="0"/>
          <w:numId w:val="0"/>
        </w:numPr>
        <w:ind w:left="360" w:hanging="0"/>
        <w:rPr/>
      </w:pPr>
      <w:r>
        <w:rPr/>
      </w:r>
    </w:p>
    <w:p>
      <w:pPr>
        <w:pStyle w:val="Normal"/>
        <w:ind w:left="720" w:hanging="0"/>
        <w:rPr/>
      </w:pPr>
      <w:r>
        <w:rPr/>
        <w:t>Schůz</w:t>
      </w:r>
      <w:r>
        <w:rPr/>
        <w:t>ka</w:t>
      </w:r>
      <w:r>
        <w:rPr/>
        <w:t xml:space="preserve"> klubu byla ukončena v 19:</w:t>
      </w:r>
      <w:r>
        <w:rPr/>
        <w:t>55</w:t>
      </w:r>
      <w:r>
        <w:rPr/>
        <w:t xml:space="preserve"> hod.</w:t>
      </w:r>
    </w:p>
    <w:p>
      <w:pPr>
        <w:pStyle w:val="Normal"/>
        <w:ind w:left="720" w:hanging="0"/>
        <w:rPr/>
      </w:pPr>
      <w:r>
        <w:rPr/>
      </w:r>
    </w:p>
    <w:p>
      <w:pPr>
        <w:pStyle w:val="Normal"/>
        <w:rPr/>
      </w:pPr>
      <w:bookmarkStart w:id="0" w:name="_GoBack"/>
      <w:bookmarkEnd w:id="0"/>
      <w:r>
        <mc:AlternateContent>
          <mc:Choice Requires="wps">
            <w:drawing>
              <wp:anchor behindDoc="0" distT="0" distB="0" distL="114300" distR="114300" simplePos="0" locked="0" layoutInCell="1" allowOverlap="1" relativeHeight="2">
                <wp:simplePos x="0" y="0"/>
                <wp:positionH relativeFrom="column">
                  <wp:posOffset>2614930</wp:posOffset>
                </wp:positionH>
                <wp:positionV relativeFrom="paragraph">
                  <wp:posOffset>676910</wp:posOffset>
                </wp:positionV>
                <wp:extent cx="1270000" cy="288925"/>
                <wp:effectExtent l="0" t="635" r="4445" b="0"/>
                <wp:wrapSquare wrapText="bothSides"/>
                <wp:docPr id="1" name="Rámec1"/>
                <a:graphic xmlns:a="http://schemas.openxmlformats.org/drawingml/2006/main">
                  <a:graphicData uri="http://schemas.microsoft.com/office/word/2010/wordprocessingShape">
                    <wps:wsp>
                      <wps:cNvSpPr/>
                      <wps:spPr>
                        <a:xfrm>
                          <a:off x="0" y="0"/>
                          <a:ext cx="1269360" cy="288360"/>
                        </a:xfrm>
                        <a:prstGeom prst="rect">
                          <a:avLst/>
                        </a:prstGeom>
                        <a:noFill/>
                        <a:ln>
                          <a:noFill/>
                        </a:ln>
                      </wps:spPr>
                      <wps:style>
                        <a:lnRef idx="0"/>
                        <a:fillRef idx="0"/>
                        <a:effectRef idx="0"/>
                        <a:fontRef idx="minor"/>
                      </wps:style>
                      <wps:txbx>
                        <w:txbxContent>
                          <w:p>
                            <w:pPr>
                              <w:pStyle w:val="Obsahrmce"/>
                              <w:rPr/>
                            </w:pPr>
                            <w:r>
                              <w:rPr/>
                            </w:r>
                          </w:p>
                        </w:txbxContent>
                      </wps:txbx>
                      <wps:bodyPr>
                        <a:noAutofit/>
                      </wps:bodyPr>
                    </wps:wsp>
                  </a:graphicData>
                </a:graphic>
              </wp:anchor>
            </w:drawing>
          </mc:Choice>
          <mc:Fallback>
            <w:pict>
              <v:rect id="shape_0" ID="Rámec1" stroked="f" style="position:absolute;margin-left:205.9pt;margin-top:53.3pt;width:99.9pt;height:22.65pt">
                <w10:wrap type="none"/>
                <v:fill o:detectmouseclick="t" on="false"/>
                <v:stroke color="#3465a4" joinstyle="round" endcap="flat"/>
                <v:textbox>
                  <w:txbxContent>
                    <w:p>
                      <w:pPr>
                        <w:pStyle w:val="Obsahrmce"/>
                        <w:rPr/>
                      </w:pPr>
                      <w:r>
                        <w:rPr/>
                      </w:r>
                    </w:p>
                  </w:txbxContent>
                </v:textbox>
              </v:rect>
            </w:pict>
          </mc:Fallback>
        </mc:AlternateContent>
      </w:r>
      <w:r>
        <w:rPr/>
        <w:t>Zapsal. J. Ženatý</w:t>
        <w:tab/>
        <w:tab/>
        <w:tab/>
        <w:tab/>
        <w:tab/>
        <w:tab/>
        <w:tab/>
        <w:t>V Ostravě, dne 2</w:t>
      </w:r>
      <w:r>
        <w:rPr/>
        <w:t>9</w:t>
      </w:r>
      <w:r>
        <w:rPr/>
        <w:t>.11.2016</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cs-CZ"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e17a3"/>
    <w:pPr>
      <w:widowControl w:val="false"/>
      <w:suppressAutoHyphens w:val="true"/>
      <w:bidi w:val="0"/>
      <w:jc w:val="left"/>
    </w:pPr>
    <w:rPr>
      <w:rFonts w:ascii="Liberation Serif" w:hAnsi="Liberation Serif" w:eastAsia="SimSun" w:cs="Mangal"/>
      <w:color w:val="00000A"/>
      <w:sz w:val="24"/>
      <w:szCs w:val="24"/>
      <w:lang w:val="cs-CZ" w:eastAsia="zh-CN" w:bidi="hi-IN"/>
    </w:rPr>
  </w:style>
  <w:style w:type="paragraph" w:styleId="Nadpis1">
    <w:name w:val="Heading 1"/>
    <w:basedOn w:val="Nadpis"/>
    <w:qFormat/>
    <w:rsid w:val="00be17a3"/>
    <w:pPr>
      <w:outlineLvl w:val="0"/>
    </w:pPr>
    <w:rPr>
      <w:b/>
      <w:bCs/>
      <w:sz w:val="36"/>
      <w:szCs w:val="36"/>
    </w:rPr>
  </w:style>
  <w:style w:type="paragraph" w:styleId="Nadpis2">
    <w:name w:val="Heading 2"/>
    <w:basedOn w:val="Nadpis"/>
    <w:qFormat/>
    <w:rsid w:val="00be17a3"/>
    <w:pPr>
      <w:spacing w:before="200" w:after="120"/>
      <w:outlineLvl w:val="1"/>
    </w:pPr>
    <w:rPr>
      <w:b/>
      <w:bCs/>
      <w:sz w:val="32"/>
      <w:szCs w:val="32"/>
    </w:rPr>
  </w:style>
  <w:style w:type="paragraph" w:styleId="Nadpis3">
    <w:name w:val="Heading 3"/>
    <w:basedOn w:val="Nadpis"/>
    <w:qFormat/>
    <w:rsid w:val="00be17a3"/>
    <w:pPr>
      <w:spacing w:before="140" w:after="120"/>
      <w:outlineLvl w:val="2"/>
    </w:pPr>
    <w:rPr>
      <w:b/>
      <w:bCs/>
    </w:rPr>
  </w:style>
  <w:style w:type="character" w:styleId="DefaultParagraphFont" w:default="1">
    <w:name w:val="Default Paragraph Font"/>
    <w:uiPriority w:val="1"/>
    <w:semiHidden/>
    <w:unhideWhenUsed/>
    <w:qFormat/>
    <w:rPr/>
  </w:style>
  <w:style w:type="character" w:styleId="Symbolyproslovn" w:customStyle="1">
    <w:name w:val="Symboly pro číslování"/>
    <w:qFormat/>
    <w:rsid w:val="00be17a3"/>
    <w:rPr/>
  </w:style>
  <w:style w:type="character" w:styleId="Internetovodkaz" w:customStyle="1">
    <w:name w:val="Internetový odkaz"/>
    <w:rsid w:val="00ce40b3"/>
    <w:rPr>
      <w:color w:val="000080"/>
      <w:u w:val="single"/>
    </w:rPr>
  </w:style>
  <w:style w:type="character" w:styleId="Odrky" w:customStyle="1">
    <w:name w:val="Odrážky"/>
    <w:qFormat/>
    <w:rsid w:val="00343f00"/>
    <w:rPr>
      <w:rFonts w:ascii="OpenSymbol" w:hAnsi="OpenSymbol" w:eastAsia="OpenSymbol" w:cs="OpenSymbol"/>
    </w:rPr>
  </w:style>
  <w:style w:type="character" w:styleId="ListLabel1" w:customStyle="1">
    <w:name w:val="ListLabel 1"/>
    <w:qFormat/>
    <w:rsid w:val="000c6740"/>
    <w:rPr>
      <w:rFonts w:cs="OpenSymbol"/>
    </w:rPr>
  </w:style>
  <w:style w:type="character" w:styleId="ListLabel2" w:customStyle="1">
    <w:name w:val="ListLabel 2"/>
    <w:qFormat/>
    <w:rsid w:val="000c6740"/>
    <w:rPr>
      <w:rFonts w:cs="OpenSymbol"/>
    </w:rPr>
  </w:style>
  <w:style w:type="character" w:styleId="ListLabel3" w:customStyle="1">
    <w:name w:val="ListLabel 3"/>
    <w:qFormat/>
    <w:rsid w:val="000c6740"/>
    <w:rPr>
      <w:rFonts w:cs="OpenSymbol"/>
    </w:rPr>
  </w:style>
  <w:style w:type="character" w:styleId="ListLabel4" w:customStyle="1">
    <w:name w:val="ListLabel 4"/>
    <w:qFormat/>
    <w:rsid w:val="000c6740"/>
    <w:rPr>
      <w:rFonts w:cs="OpenSymbol"/>
    </w:rPr>
  </w:style>
  <w:style w:type="character" w:styleId="ListLabel5" w:customStyle="1">
    <w:name w:val="ListLabel 5"/>
    <w:qFormat/>
    <w:rsid w:val="000c6740"/>
    <w:rPr>
      <w:rFonts w:cs="OpenSymbol"/>
    </w:rPr>
  </w:style>
  <w:style w:type="character" w:styleId="ListLabel6" w:customStyle="1">
    <w:name w:val="ListLabel 6"/>
    <w:qFormat/>
    <w:rsid w:val="000c6740"/>
    <w:rPr>
      <w:rFonts w:cs="OpenSymbol"/>
    </w:rPr>
  </w:style>
  <w:style w:type="character" w:styleId="ListLabel7" w:customStyle="1">
    <w:name w:val="ListLabel 7"/>
    <w:qFormat/>
    <w:rsid w:val="000c6740"/>
    <w:rPr>
      <w:rFonts w:cs="OpenSymbol"/>
    </w:rPr>
  </w:style>
  <w:style w:type="character" w:styleId="ListLabel8" w:customStyle="1">
    <w:name w:val="ListLabel 8"/>
    <w:qFormat/>
    <w:rsid w:val="000c6740"/>
    <w:rPr>
      <w:rFonts w:cs="OpenSymbol"/>
    </w:rPr>
  </w:style>
  <w:style w:type="character" w:styleId="ListLabel9" w:customStyle="1">
    <w:name w:val="ListLabel 9"/>
    <w:qFormat/>
    <w:rsid w:val="000c6740"/>
    <w:rPr>
      <w:rFonts w:cs="OpenSymbol"/>
    </w:rPr>
  </w:style>
  <w:style w:type="character" w:styleId="ListLabel10" w:customStyle="1">
    <w:name w:val="ListLabel 10"/>
    <w:qFormat/>
    <w:rsid w:val="00de0bdd"/>
    <w:rPr>
      <w:rFonts w:cs="OpenSymbol"/>
    </w:rPr>
  </w:style>
  <w:style w:type="character" w:styleId="ListLabel11" w:customStyle="1">
    <w:name w:val="ListLabel 11"/>
    <w:qFormat/>
    <w:rsid w:val="00de0bdd"/>
    <w:rPr>
      <w:rFonts w:cs="OpenSymbol"/>
    </w:rPr>
  </w:style>
  <w:style w:type="character" w:styleId="ListLabel12" w:customStyle="1">
    <w:name w:val="ListLabel 12"/>
    <w:qFormat/>
    <w:rsid w:val="00de0bdd"/>
    <w:rPr>
      <w:rFonts w:cs="OpenSymbol"/>
    </w:rPr>
  </w:style>
  <w:style w:type="character" w:styleId="ListLabel13" w:customStyle="1">
    <w:name w:val="ListLabel 13"/>
    <w:qFormat/>
    <w:rsid w:val="00de0bdd"/>
    <w:rPr>
      <w:rFonts w:cs="OpenSymbol"/>
    </w:rPr>
  </w:style>
  <w:style w:type="character" w:styleId="ListLabel14" w:customStyle="1">
    <w:name w:val="ListLabel 14"/>
    <w:qFormat/>
    <w:rsid w:val="00de0bdd"/>
    <w:rPr>
      <w:rFonts w:cs="OpenSymbol"/>
    </w:rPr>
  </w:style>
  <w:style w:type="character" w:styleId="ListLabel15" w:customStyle="1">
    <w:name w:val="ListLabel 15"/>
    <w:qFormat/>
    <w:rsid w:val="00de0bdd"/>
    <w:rPr>
      <w:rFonts w:cs="OpenSymbol"/>
    </w:rPr>
  </w:style>
  <w:style w:type="character" w:styleId="ListLabel16" w:customStyle="1">
    <w:name w:val="ListLabel 16"/>
    <w:qFormat/>
    <w:rsid w:val="00de0bdd"/>
    <w:rPr>
      <w:rFonts w:cs="OpenSymbol"/>
    </w:rPr>
  </w:style>
  <w:style w:type="character" w:styleId="ListLabel17" w:customStyle="1">
    <w:name w:val="ListLabel 17"/>
    <w:qFormat/>
    <w:rsid w:val="00de0bdd"/>
    <w:rPr>
      <w:rFonts w:cs="OpenSymbol"/>
    </w:rPr>
  </w:style>
  <w:style w:type="character" w:styleId="ListLabel18" w:customStyle="1">
    <w:name w:val="ListLabel 18"/>
    <w:qFormat/>
    <w:rsid w:val="00de0bdd"/>
    <w:rPr>
      <w:rFonts w:cs="OpenSymbol"/>
    </w:rPr>
  </w:style>
  <w:style w:type="character" w:styleId="ListLabel19" w:customStyle="1">
    <w:name w:val="ListLabel 19"/>
    <w:qFormat/>
    <w:rsid w:val="00de0bdd"/>
    <w:rPr>
      <w:rFonts w:cs="OpenSymbol"/>
    </w:rPr>
  </w:style>
  <w:style w:type="character" w:styleId="ListLabel20" w:customStyle="1">
    <w:name w:val="ListLabel 20"/>
    <w:qFormat/>
    <w:rsid w:val="00de0bdd"/>
    <w:rPr>
      <w:rFonts w:cs="OpenSymbol"/>
    </w:rPr>
  </w:style>
  <w:style w:type="character" w:styleId="ListLabel21" w:customStyle="1">
    <w:name w:val="ListLabel 21"/>
    <w:qFormat/>
    <w:rsid w:val="00de0bdd"/>
    <w:rPr>
      <w:rFonts w:cs="OpenSymbol"/>
    </w:rPr>
  </w:style>
  <w:style w:type="character" w:styleId="ListLabel22" w:customStyle="1">
    <w:name w:val="ListLabel 22"/>
    <w:qFormat/>
    <w:rsid w:val="00de0bdd"/>
    <w:rPr>
      <w:rFonts w:cs="OpenSymbol"/>
    </w:rPr>
  </w:style>
  <w:style w:type="character" w:styleId="ListLabel23" w:customStyle="1">
    <w:name w:val="ListLabel 23"/>
    <w:qFormat/>
    <w:rsid w:val="00de0bdd"/>
    <w:rPr>
      <w:rFonts w:cs="OpenSymbol"/>
    </w:rPr>
  </w:style>
  <w:style w:type="character" w:styleId="ListLabel24" w:customStyle="1">
    <w:name w:val="ListLabel 24"/>
    <w:qFormat/>
    <w:rsid w:val="00de0bdd"/>
    <w:rPr>
      <w:rFonts w:cs="OpenSymbol"/>
    </w:rPr>
  </w:style>
  <w:style w:type="character" w:styleId="ListLabel25" w:customStyle="1">
    <w:name w:val="ListLabel 25"/>
    <w:qFormat/>
    <w:rsid w:val="00de0bdd"/>
    <w:rPr>
      <w:rFonts w:cs="OpenSymbol"/>
    </w:rPr>
  </w:style>
  <w:style w:type="character" w:styleId="ListLabel26" w:customStyle="1">
    <w:name w:val="ListLabel 26"/>
    <w:qFormat/>
    <w:rsid w:val="00de0bdd"/>
    <w:rPr>
      <w:rFonts w:cs="OpenSymbol"/>
    </w:rPr>
  </w:style>
  <w:style w:type="character" w:styleId="ListLabel27" w:customStyle="1">
    <w:name w:val="ListLabel 27"/>
    <w:qFormat/>
    <w:rsid w:val="00de0bdd"/>
    <w:rPr>
      <w:rFonts w:cs="OpenSymbol"/>
    </w:rPr>
  </w:style>
  <w:style w:type="paragraph" w:styleId="Nadpis" w:customStyle="1">
    <w:name w:val="Nadpis"/>
    <w:basedOn w:val="Normal"/>
    <w:next w:val="Tlotextu"/>
    <w:qFormat/>
    <w:rsid w:val="00be17a3"/>
    <w:pPr>
      <w:keepNext/>
      <w:spacing w:before="240" w:after="120"/>
    </w:pPr>
    <w:rPr>
      <w:rFonts w:ascii="Liberation Sans" w:hAnsi="Liberation Sans" w:eastAsia="Microsoft YaHei"/>
      <w:sz w:val="28"/>
      <w:szCs w:val="28"/>
    </w:rPr>
  </w:style>
  <w:style w:type="paragraph" w:styleId="Tlotextu" w:customStyle="1">
    <w:name w:val="Body Text"/>
    <w:basedOn w:val="Normal"/>
    <w:rsid w:val="00be17a3"/>
    <w:pPr>
      <w:spacing w:lineRule="auto" w:line="288" w:before="0" w:after="140"/>
    </w:pPr>
    <w:rPr/>
  </w:style>
  <w:style w:type="paragraph" w:styleId="Seznam">
    <w:name w:val="List"/>
    <w:basedOn w:val="Tlotextu"/>
    <w:rsid w:val="00be17a3"/>
    <w:pPr/>
    <w:rPr/>
  </w:style>
  <w:style w:type="paragraph" w:styleId="Popisek" w:customStyle="1">
    <w:name w:val="Caption"/>
    <w:basedOn w:val="Normal"/>
    <w:qFormat/>
    <w:rsid w:val="00be17a3"/>
    <w:pPr>
      <w:suppressLineNumbers/>
      <w:spacing w:before="120" w:after="120"/>
    </w:pPr>
    <w:rPr>
      <w:i/>
      <w:iCs/>
    </w:rPr>
  </w:style>
  <w:style w:type="paragraph" w:styleId="Rejstk" w:customStyle="1">
    <w:name w:val="Rejstřík"/>
    <w:basedOn w:val="Normal"/>
    <w:qFormat/>
    <w:rsid w:val="00be17a3"/>
    <w:pPr>
      <w:suppressLineNumbers/>
    </w:pPr>
    <w:rPr/>
  </w:style>
  <w:style w:type="paragraph" w:styleId="Quotations" w:customStyle="1">
    <w:name w:val="Quotations"/>
    <w:basedOn w:val="Normal"/>
    <w:qFormat/>
    <w:rsid w:val="00be17a3"/>
    <w:pPr>
      <w:spacing w:before="0" w:after="283"/>
      <w:ind w:left="567" w:right="567" w:hanging="0"/>
    </w:pPr>
    <w:rPr/>
  </w:style>
  <w:style w:type="paragraph" w:styleId="Nzev">
    <w:name w:val="Title"/>
    <w:basedOn w:val="Nadpis"/>
    <w:qFormat/>
    <w:rsid w:val="00be17a3"/>
    <w:pPr>
      <w:jc w:val="center"/>
    </w:pPr>
    <w:rPr>
      <w:b/>
      <w:bCs/>
      <w:sz w:val="56"/>
      <w:szCs w:val="56"/>
    </w:rPr>
  </w:style>
  <w:style w:type="paragraph" w:styleId="Podtitul">
    <w:name w:val="Subtitle"/>
    <w:basedOn w:val="Nadpis"/>
    <w:qFormat/>
    <w:rsid w:val="00be17a3"/>
    <w:pPr>
      <w:spacing w:before="60" w:after="120"/>
      <w:jc w:val="center"/>
    </w:pPr>
    <w:rPr>
      <w:sz w:val="36"/>
      <w:szCs w:val="36"/>
    </w:rPr>
  </w:style>
  <w:style w:type="paragraph" w:styleId="ListParagraph">
    <w:name w:val="List Paragraph"/>
    <w:basedOn w:val="Normal"/>
    <w:uiPriority w:val="34"/>
    <w:qFormat/>
    <w:rsid w:val="007b4e7a"/>
    <w:pPr>
      <w:spacing w:before="0" w:after="0"/>
      <w:ind w:left="720" w:hanging="0"/>
      <w:contextualSpacing/>
    </w:pPr>
    <w:rPr>
      <w:szCs w:val="21"/>
    </w:rPr>
  </w:style>
  <w:style w:type="paragraph" w:styleId="Obsahrmce" w:customStyle="1">
    <w:name w:val="Obsah rámce"/>
    <w:basedOn w:val="Normal"/>
    <w:qFormat/>
    <w:rsid w:val="00de0bdd"/>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Application>LibreOffice/5.2.3.3$Windows_x86 LibreOffice_project/d54a8868f08a7b39642414cf2c8ef2f228f780cf</Application>
  <Pages>1</Pages>
  <Words>480</Words>
  <Characters>2761</Characters>
  <CharactersWithSpaces>3229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2016-07-21T12:44:00Z</dcterms:created>
  <dc:creator>Jaroslav Klečka</dc:creator>
  <dc:description/>
  <dc:language>cs-CZ</dc:language>
  <cp:lastModifiedBy>Jaroslav Klečka</cp:lastModifiedBy>
  <dcterms:modified xsi:type="dcterms:W3CDTF">2016-11-29T11:24:58Z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